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DA483" w14:textId="3F663B22" w:rsidR="009746EE" w:rsidRPr="0035438D" w:rsidRDefault="009746EE" w:rsidP="0035438D">
      <w:pPr>
        <w:jc w:val="center"/>
        <w:rPr>
          <w:rFonts w:ascii="黑体" w:eastAsia="黑体" w:hAnsi="黑体"/>
          <w:b/>
          <w:bCs/>
          <w:sz w:val="32"/>
          <w:szCs w:val="32"/>
        </w:rPr>
      </w:pPr>
      <w:r w:rsidRPr="009746EE">
        <w:rPr>
          <w:rFonts w:ascii="黑体" w:eastAsia="黑体" w:hAnsi="黑体"/>
          <w:b/>
          <w:bCs/>
          <w:sz w:val="32"/>
          <w:szCs w:val="32"/>
        </w:rPr>
        <w:t>《电子商务英语》期末考试试卷（A卷）</w:t>
      </w:r>
      <w:r w:rsidRPr="0035438D">
        <w:rPr>
          <w:rFonts w:ascii="黑体" w:eastAsia="黑体" w:hAnsi="黑体"/>
          <w:b/>
          <w:bCs/>
          <w:sz w:val="32"/>
          <w:szCs w:val="32"/>
        </w:rPr>
        <w:t>参考答案</w:t>
      </w:r>
    </w:p>
    <w:p w14:paraId="3AFD4095" w14:textId="38BE14A7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  <w:r w:rsidRPr="009746EE">
        <w:rPr>
          <w:rFonts w:ascii="Times New Roman" w:eastAsia="宋体" w:hAnsi="Times New Roman"/>
          <w:sz w:val="24"/>
        </w:rPr>
        <w:t>Ⅰ. Matching (10</w:t>
      </w:r>
      <w:r w:rsidRPr="009746EE">
        <w:rPr>
          <w:rFonts w:ascii="Times New Roman" w:eastAsia="宋体" w:hAnsi="Times New Roman"/>
          <w:sz w:val="24"/>
        </w:rPr>
        <w:t>分，每题</w:t>
      </w:r>
      <w:r w:rsidRPr="009746EE">
        <w:rPr>
          <w:rFonts w:ascii="Times New Roman" w:eastAsia="宋体" w:hAnsi="Times New Roman"/>
          <w:sz w:val="24"/>
        </w:rPr>
        <w:t>1</w:t>
      </w:r>
      <w:r w:rsidRPr="009746EE">
        <w:rPr>
          <w:rFonts w:ascii="Times New Roman" w:eastAsia="宋体" w:hAnsi="Times New Roman"/>
          <w:sz w:val="24"/>
        </w:rPr>
        <w:t>分</w:t>
      </w:r>
      <w:r w:rsidRPr="009746EE">
        <w:rPr>
          <w:rFonts w:ascii="Times New Roman" w:eastAsia="宋体" w:hAnsi="Times New Roman"/>
          <w:sz w:val="24"/>
        </w:rPr>
        <w:t>)</w:t>
      </w:r>
    </w:p>
    <w:p w14:paraId="20A36BDF" w14:textId="77777777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  <w:r w:rsidRPr="009746EE">
        <w:rPr>
          <w:rFonts w:ascii="Times New Roman" w:eastAsia="宋体" w:hAnsi="Times New Roman"/>
          <w:sz w:val="24"/>
        </w:rPr>
        <w:t>1-B 2-A 3-C 4-D 5-E 6-F 7-G 8-H 9-I 10-J</w:t>
      </w:r>
    </w:p>
    <w:p w14:paraId="386E1863" w14:textId="77777777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</w:p>
    <w:p w14:paraId="72AA67A7" w14:textId="6F2B27F3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  <w:r w:rsidRPr="009746EE">
        <w:rPr>
          <w:rFonts w:ascii="Times New Roman" w:eastAsia="宋体" w:hAnsi="Times New Roman"/>
          <w:sz w:val="24"/>
        </w:rPr>
        <w:t>Ⅱ. Multiple Choice (20</w:t>
      </w:r>
      <w:r w:rsidRPr="009746EE">
        <w:rPr>
          <w:rFonts w:ascii="Times New Roman" w:eastAsia="宋体" w:hAnsi="Times New Roman"/>
          <w:sz w:val="24"/>
        </w:rPr>
        <w:t>分，每题</w:t>
      </w:r>
      <w:r w:rsidRPr="009746EE">
        <w:rPr>
          <w:rFonts w:ascii="Times New Roman" w:eastAsia="宋体" w:hAnsi="Times New Roman"/>
          <w:sz w:val="24"/>
        </w:rPr>
        <w:t>2</w:t>
      </w:r>
      <w:r w:rsidRPr="009746EE">
        <w:rPr>
          <w:rFonts w:ascii="Times New Roman" w:eastAsia="宋体" w:hAnsi="Times New Roman"/>
          <w:sz w:val="24"/>
        </w:rPr>
        <w:t>分</w:t>
      </w:r>
      <w:r w:rsidRPr="009746EE">
        <w:rPr>
          <w:rFonts w:ascii="Times New Roman" w:eastAsia="宋体" w:hAnsi="Times New Roman"/>
          <w:sz w:val="24"/>
        </w:rPr>
        <w:t>)</w:t>
      </w:r>
    </w:p>
    <w:p w14:paraId="0E575BC5" w14:textId="77777777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  <w:r w:rsidRPr="009746EE">
        <w:rPr>
          <w:rFonts w:ascii="Times New Roman" w:eastAsia="宋体" w:hAnsi="Times New Roman"/>
          <w:sz w:val="24"/>
        </w:rPr>
        <w:t>1-D 2-C 3-B 4-B 5-C 6-B 7-B 8-B 9-B 10-B</w:t>
      </w:r>
    </w:p>
    <w:p w14:paraId="48684FD6" w14:textId="77777777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</w:p>
    <w:p w14:paraId="64CB9237" w14:textId="65A89AF3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  <w:r w:rsidRPr="009746EE">
        <w:rPr>
          <w:rFonts w:ascii="Times New Roman" w:eastAsia="宋体" w:hAnsi="Times New Roman"/>
          <w:sz w:val="24"/>
        </w:rPr>
        <w:t>Ⅲ. Blank Filling (15</w:t>
      </w:r>
      <w:r w:rsidRPr="009746EE">
        <w:rPr>
          <w:rFonts w:ascii="Times New Roman" w:eastAsia="宋体" w:hAnsi="Times New Roman"/>
          <w:sz w:val="24"/>
        </w:rPr>
        <w:t>分，每题</w:t>
      </w:r>
      <w:r w:rsidRPr="009746EE">
        <w:rPr>
          <w:rFonts w:ascii="Times New Roman" w:eastAsia="宋体" w:hAnsi="Times New Roman"/>
          <w:sz w:val="24"/>
        </w:rPr>
        <w:t>1.5</w:t>
      </w:r>
      <w:r w:rsidRPr="009746EE">
        <w:rPr>
          <w:rFonts w:ascii="Times New Roman" w:eastAsia="宋体" w:hAnsi="Times New Roman"/>
          <w:sz w:val="24"/>
        </w:rPr>
        <w:t>分</w:t>
      </w:r>
      <w:r w:rsidRPr="009746EE">
        <w:rPr>
          <w:rFonts w:ascii="Times New Roman" w:eastAsia="宋体" w:hAnsi="Times New Roman"/>
          <w:sz w:val="24"/>
        </w:rPr>
        <w:t>)</w:t>
      </w:r>
    </w:p>
    <w:p w14:paraId="70B54123" w14:textId="77777777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  <w:r w:rsidRPr="009746EE">
        <w:rPr>
          <w:rFonts w:ascii="Times New Roman" w:eastAsia="宋体" w:hAnsi="Times New Roman"/>
          <w:sz w:val="24"/>
        </w:rPr>
        <w:t>1. optimize 2. empathy 3. Customs clearance 4. mobile-first 5. cross-selling</w:t>
      </w:r>
    </w:p>
    <w:p w14:paraId="7490D0E6" w14:textId="77777777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  <w:r w:rsidRPr="009746EE">
        <w:rPr>
          <w:rFonts w:ascii="Times New Roman" w:eastAsia="宋体" w:hAnsi="Times New Roman"/>
          <w:sz w:val="24"/>
        </w:rPr>
        <w:t>6. transparency 7. compliance 8. loyalty 9. convert 10. logistics</w:t>
      </w:r>
    </w:p>
    <w:p w14:paraId="72AB0B0D" w14:textId="77777777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</w:p>
    <w:p w14:paraId="26D3E989" w14:textId="104D37EB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  <w:r w:rsidRPr="009746EE">
        <w:rPr>
          <w:rFonts w:ascii="Times New Roman" w:eastAsia="宋体" w:hAnsi="Times New Roman"/>
          <w:sz w:val="24"/>
        </w:rPr>
        <w:t>Ⅳ. Reading Comprehension (30</w:t>
      </w:r>
      <w:r w:rsidRPr="009746EE">
        <w:rPr>
          <w:rFonts w:ascii="Times New Roman" w:eastAsia="宋体" w:hAnsi="Times New Roman"/>
          <w:sz w:val="24"/>
        </w:rPr>
        <w:t>分，每题</w:t>
      </w:r>
      <w:r w:rsidRPr="009746EE">
        <w:rPr>
          <w:rFonts w:ascii="Times New Roman" w:eastAsia="宋体" w:hAnsi="Times New Roman"/>
          <w:sz w:val="24"/>
        </w:rPr>
        <w:t>3</w:t>
      </w:r>
      <w:r w:rsidRPr="009746EE">
        <w:rPr>
          <w:rFonts w:ascii="Times New Roman" w:eastAsia="宋体" w:hAnsi="Times New Roman"/>
          <w:sz w:val="24"/>
        </w:rPr>
        <w:t>分</w:t>
      </w:r>
      <w:r w:rsidRPr="009746EE">
        <w:rPr>
          <w:rFonts w:ascii="Times New Roman" w:eastAsia="宋体" w:hAnsi="Times New Roman"/>
          <w:sz w:val="24"/>
        </w:rPr>
        <w:t>)</w:t>
      </w:r>
    </w:p>
    <w:p w14:paraId="2AB2F155" w14:textId="7D66EB77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  <w:r w:rsidRPr="009746EE">
        <w:rPr>
          <w:rFonts w:ascii="Times New Roman" w:eastAsia="宋体" w:hAnsi="Times New Roman"/>
          <w:sz w:val="24"/>
        </w:rPr>
        <w:t>Passage 1</w:t>
      </w:r>
    </w:p>
    <w:p w14:paraId="2DE10513" w14:textId="77777777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  <w:r w:rsidRPr="009746EE">
        <w:rPr>
          <w:rFonts w:ascii="Times New Roman" w:eastAsia="宋体" w:hAnsi="Times New Roman"/>
          <w:sz w:val="24"/>
        </w:rPr>
        <w:t>1-B 2-C 3-C 4-B 5-B</w:t>
      </w:r>
    </w:p>
    <w:p w14:paraId="22C14310" w14:textId="70641DCD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  <w:r w:rsidRPr="009746EE">
        <w:rPr>
          <w:rFonts w:ascii="Times New Roman" w:eastAsia="宋体" w:hAnsi="Times New Roman"/>
          <w:sz w:val="24"/>
        </w:rPr>
        <w:t>Passage 2</w:t>
      </w:r>
    </w:p>
    <w:p w14:paraId="6B368B43" w14:textId="77777777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  <w:r w:rsidRPr="009746EE">
        <w:rPr>
          <w:rFonts w:ascii="Times New Roman" w:eastAsia="宋体" w:hAnsi="Times New Roman"/>
          <w:sz w:val="24"/>
        </w:rPr>
        <w:t>1-B 2-B 3-B 4-B 5-C</w:t>
      </w:r>
    </w:p>
    <w:p w14:paraId="26896A00" w14:textId="77777777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</w:p>
    <w:p w14:paraId="00B441C5" w14:textId="4BD83F21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  <w:r w:rsidRPr="009746EE">
        <w:rPr>
          <w:rFonts w:ascii="Times New Roman" w:eastAsia="宋体" w:hAnsi="Times New Roman"/>
          <w:sz w:val="24"/>
        </w:rPr>
        <w:t>Ⅴ. Sentence Translation (25</w:t>
      </w:r>
      <w:r w:rsidRPr="009746EE">
        <w:rPr>
          <w:rFonts w:ascii="Times New Roman" w:eastAsia="宋体" w:hAnsi="Times New Roman"/>
          <w:sz w:val="24"/>
        </w:rPr>
        <w:t>分</w:t>
      </w:r>
      <w:r w:rsidRPr="009746EE">
        <w:rPr>
          <w:rFonts w:ascii="Times New Roman" w:eastAsia="宋体" w:hAnsi="Times New Roman"/>
          <w:sz w:val="24"/>
        </w:rPr>
        <w:t>)</w:t>
      </w:r>
    </w:p>
    <w:p w14:paraId="1E4BC5C9" w14:textId="41FA9FFE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  <w:r w:rsidRPr="009746EE">
        <w:rPr>
          <w:rFonts w:ascii="Times New Roman" w:eastAsia="宋体" w:hAnsi="Times New Roman"/>
          <w:sz w:val="24"/>
        </w:rPr>
        <w:t>A. English to Chinese (15</w:t>
      </w:r>
      <w:r w:rsidRPr="009746EE">
        <w:rPr>
          <w:rFonts w:ascii="Times New Roman" w:eastAsia="宋体" w:hAnsi="Times New Roman"/>
          <w:sz w:val="24"/>
        </w:rPr>
        <w:t>分，每题</w:t>
      </w:r>
      <w:r w:rsidRPr="009746EE">
        <w:rPr>
          <w:rFonts w:ascii="Times New Roman" w:eastAsia="宋体" w:hAnsi="Times New Roman"/>
          <w:sz w:val="24"/>
        </w:rPr>
        <w:t>5</w:t>
      </w:r>
      <w:r w:rsidRPr="009746EE">
        <w:rPr>
          <w:rFonts w:ascii="Times New Roman" w:eastAsia="宋体" w:hAnsi="Times New Roman"/>
          <w:sz w:val="24"/>
        </w:rPr>
        <w:t>分</w:t>
      </w:r>
      <w:r w:rsidRPr="009746EE">
        <w:rPr>
          <w:rFonts w:ascii="Times New Roman" w:eastAsia="宋体" w:hAnsi="Times New Roman"/>
          <w:sz w:val="24"/>
        </w:rPr>
        <w:t>)</w:t>
      </w:r>
    </w:p>
    <w:p w14:paraId="5BEF71BB" w14:textId="77777777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  <w:r w:rsidRPr="009746EE">
        <w:rPr>
          <w:rFonts w:ascii="Times New Roman" w:eastAsia="宋体" w:hAnsi="Times New Roman"/>
          <w:sz w:val="24"/>
        </w:rPr>
        <w:t xml:space="preserve">1. </w:t>
      </w:r>
      <w:r w:rsidRPr="009746EE">
        <w:rPr>
          <w:rFonts w:ascii="Times New Roman" w:eastAsia="宋体" w:hAnsi="Times New Roman"/>
          <w:sz w:val="24"/>
        </w:rPr>
        <w:t>电子商务营销涉及锁定社交媒体、搜索引擎和电子邮件等线上渠道，以吸引潜在客户。</w:t>
      </w:r>
    </w:p>
    <w:p w14:paraId="0BEB03BE" w14:textId="77777777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  <w:r w:rsidRPr="009746EE">
        <w:rPr>
          <w:rFonts w:ascii="Times New Roman" w:eastAsia="宋体" w:hAnsi="Times New Roman"/>
          <w:sz w:val="24"/>
        </w:rPr>
        <w:t xml:space="preserve">2. </w:t>
      </w:r>
      <w:r w:rsidRPr="009746EE">
        <w:rPr>
          <w:rFonts w:ascii="Times New Roman" w:eastAsia="宋体" w:hAnsi="Times New Roman"/>
          <w:sz w:val="24"/>
        </w:rPr>
        <w:t>最受欢迎的电子商务商业模式包括企业对企业（</w:t>
      </w:r>
      <w:r w:rsidRPr="009746EE">
        <w:rPr>
          <w:rFonts w:ascii="Times New Roman" w:eastAsia="宋体" w:hAnsi="Times New Roman"/>
          <w:sz w:val="24"/>
        </w:rPr>
        <w:t>B2B</w:t>
      </w:r>
      <w:r w:rsidRPr="009746EE">
        <w:rPr>
          <w:rFonts w:ascii="Times New Roman" w:eastAsia="宋体" w:hAnsi="Times New Roman"/>
          <w:sz w:val="24"/>
        </w:rPr>
        <w:t>）、企业对消费者（</w:t>
      </w:r>
      <w:r w:rsidRPr="009746EE">
        <w:rPr>
          <w:rFonts w:ascii="Times New Roman" w:eastAsia="宋体" w:hAnsi="Times New Roman"/>
          <w:sz w:val="24"/>
        </w:rPr>
        <w:t>B2C</w:t>
      </w:r>
      <w:r w:rsidRPr="009746EE">
        <w:rPr>
          <w:rFonts w:ascii="Times New Roman" w:eastAsia="宋体" w:hAnsi="Times New Roman"/>
          <w:sz w:val="24"/>
        </w:rPr>
        <w:t>）、消费者对消费者（</w:t>
      </w:r>
      <w:r w:rsidRPr="009746EE">
        <w:rPr>
          <w:rFonts w:ascii="Times New Roman" w:eastAsia="宋体" w:hAnsi="Times New Roman"/>
          <w:sz w:val="24"/>
        </w:rPr>
        <w:t>C2C</w:t>
      </w:r>
      <w:r w:rsidRPr="009746EE">
        <w:rPr>
          <w:rFonts w:ascii="Times New Roman" w:eastAsia="宋体" w:hAnsi="Times New Roman"/>
          <w:sz w:val="24"/>
        </w:rPr>
        <w:t>）和线上到线下（</w:t>
      </w:r>
      <w:r w:rsidRPr="009746EE">
        <w:rPr>
          <w:rFonts w:ascii="Times New Roman" w:eastAsia="宋体" w:hAnsi="Times New Roman"/>
          <w:sz w:val="24"/>
        </w:rPr>
        <w:t>O2O</w:t>
      </w:r>
      <w:r w:rsidRPr="009746EE">
        <w:rPr>
          <w:rFonts w:ascii="Times New Roman" w:eastAsia="宋体" w:hAnsi="Times New Roman"/>
          <w:sz w:val="24"/>
        </w:rPr>
        <w:t>），每种模式都有其自身特点和应用场景。</w:t>
      </w:r>
    </w:p>
    <w:p w14:paraId="51FB41ED" w14:textId="77777777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  <w:r w:rsidRPr="009746EE">
        <w:rPr>
          <w:rFonts w:ascii="Times New Roman" w:eastAsia="宋体" w:hAnsi="Times New Roman"/>
          <w:sz w:val="24"/>
        </w:rPr>
        <w:t xml:space="preserve">3. </w:t>
      </w:r>
      <w:r w:rsidRPr="009746EE">
        <w:rPr>
          <w:rFonts w:ascii="Times New Roman" w:eastAsia="宋体" w:hAnsi="Times New Roman"/>
          <w:sz w:val="24"/>
        </w:rPr>
        <w:t>跨境电子商务面临币值波动、海关清关和文化差异等挑战。</w:t>
      </w:r>
    </w:p>
    <w:p w14:paraId="05AB5CAC" w14:textId="46D8A64B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  <w:r w:rsidRPr="009746EE">
        <w:rPr>
          <w:rFonts w:ascii="Times New Roman" w:eastAsia="宋体" w:hAnsi="Times New Roman"/>
          <w:sz w:val="24"/>
        </w:rPr>
        <w:t>B. Chinese to English (10</w:t>
      </w:r>
      <w:r w:rsidRPr="009746EE">
        <w:rPr>
          <w:rFonts w:ascii="Times New Roman" w:eastAsia="宋体" w:hAnsi="Times New Roman"/>
          <w:sz w:val="24"/>
        </w:rPr>
        <w:t>分，每题</w:t>
      </w:r>
      <w:r w:rsidRPr="009746EE">
        <w:rPr>
          <w:rFonts w:ascii="Times New Roman" w:eastAsia="宋体" w:hAnsi="Times New Roman"/>
          <w:sz w:val="24"/>
        </w:rPr>
        <w:t>5</w:t>
      </w:r>
      <w:r w:rsidRPr="009746EE">
        <w:rPr>
          <w:rFonts w:ascii="Times New Roman" w:eastAsia="宋体" w:hAnsi="Times New Roman"/>
          <w:sz w:val="24"/>
        </w:rPr>
        <w:t>分</w:t>
      </w:r>
      <w:r w:rsidRPr="009746EE">
        <w:rPr>
          <w:rFonts w:ascii="Times New Roman" w:eastAsia="宋体" w:hAnsi="Times New Roman"/>
          <w:sz w:val="24"/>
        </w:rPr>
        <w:t>)</w:t>
      </w:r>
    </w:p>
    <w:p w14:paraId="1A0EF8D8" w14:textId="77777777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  <w:r w:rsidRPr="009746EE">
        <w:rPr>
          <w:rFonts w:ascii="Times New Roman" w:eastAsia="宋体" w:hAnsi="Times New Roman"/>
          <w:sz w:val="24"/>
        </w:rPr>
        <w:t xml:space="preserve">1. Live-streaming e-commerce has greatly improved product conversion rates through </w:t>
      </w:r>
      <w:r w:rsidRPr="009746EE">
        <w:rPr>
          <w:rFonts w:ascii="Times New Roman" w:eastAsia="宋体" w:hAnsi="Times New Roman"/>
          <w:sz w:val="24"/>
        </w:rPr>
        <w:lastRenderedPageBreak/>
        <w:t>real-time demonstrations and interactions.</w:t>
      </w:r>
    </w:p>
    <w:p w14:paraId="4B6D3F73" w14:textId="77777777" w:rsidR="009746EE" w:rsidRPr="009746EE" w:rsidRDefault="009746EE" w:rsidP="009746EE">
      <w:pPr>
        <w:jc w:val="both"/>
        <w:rPr>
          <w:rFonts w:ascii="Times New Roman" w:eastAsia="宋体" w:hAnsi="Times New Roman"/>
          <w:sz w:val="24"/>
        </w:rPr>
      </w:pPr>
      <w:r w:rsidRPr="009746EE">
        <w:rPr>
          <w:rFonts w:ascii="Times New Roman" w:eastAsia="宋体" w:hAnsi="Times New Roman"/>
          <w:sz w:val="24"/>
        </w:rPr>
        <w:t>2. When choosing a logistics partner, safety management, delivery speed, and price transparency are key considerations.</w:t>
      </w:r>
    </w:p>
    <w:sectPr w:rsidR="009746EE" w:rsidRPr="009746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207"/>
    <w:rsid w:val="00250207"/>
    <w:rsid w:val="0035438D"/>
    <w:rsid w:val="005B3180"/>
    <w:rsid w:val="009746EE"/>
    <w:rsid w:val="00C47CA9"/>
    <w:rsid w:val="00CE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C7DF7"/>
  <w15:chartTrackingRefBased/>
  <w15:docId w15:val="{396989F5-D865-49F3-9125-38D9FB172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5020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02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0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0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0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07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0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0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0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5020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502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502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5020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5020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5020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5020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5020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5020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5020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502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020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5020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502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5020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5020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5020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502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5020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50207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9746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 Yee</dc:creator>
  <cp:keywords/>
  <dc:description/>
  <cp:lastModifiedBy>Jocelyn Yee</cp:lastModifiedBy>
  <cp:revision>3</cp:revision>
  <dcterms:created xsi:type="dcterms:W3CDTF">2025-11-09T08:31:00Z</dcterms:created>
  <dcterms:modified xsi:type="dcterms:W3CDTF">2025-11-09T08:51:00Z</dcterms:modified>
</cp:coreProperties>
</file>