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6614" w14:textId="4FA17E47" w:rsidR="00356332" w:rsidRDefault="00857A14">
      <w:pPr>
        <w:pStyle w:val="1"/>
        <w:spacing w:before="10" w:afterLines="100" w:after="240"/>
        <w:rPr>
          <w:rFonts w:ascii="Times New Roman" w:eastAsia="黑体" w:hAnsi="Times New Roman" w:cs="黑体"/>
        </w:rPr>
      </w:pPr>
      <w:r>
        <w:rPr>
          <w:rFonts w:ascii="Times New Roman" w:eastAsia="黑体" w:hAnsi="Times New Roman" w:cs="黑体" w:hint="eastAsia"/>
        </w:rPr>
        <w:t>《</w:t>
      </w:r>
      <w:r w:rsidR="00172BAB">
        <w:rPr>
          <w:rFonts w:ascii="Times New Roman" w:eastAsia="黑体" w:hAnsi="Times New Roman" w:cs="黑体" w:hint="eastAsia"/>
          <w:lang w:val="en-US"/>
        </w:rPr>
        <w:t>电子商务英语</w:t>
      </w:r>
      <w:r>
        <w:rPr>
          <w:rFonts w:ascii="Times New Roman" w:eastAsia="黑体" w:hAnsi="Times New Roman" w:cs="黑体" w:hint="eastAsia"/>
        </w:rPr>
        <w:t>》课程教学大纲</w:t>
      </w:r>
    </w:p>
    <w:tbl>
      <w:tblPr>
        <w:tblW w:w="8642" w:type="dxa"/>
        <w:tblBorders>
          <w:top w:val="dotted" w:sz="4" w:space="0" w:color="000000"/>
          <w:left w:val="dotted" w:sz="4" w:space="0" w:color="000000"/>
          <w:bottom w:val="dotted" w:sz="4" w:space="0" w:color="000000"/>
          <w:right w:val="dotted" w:sz="4" w:space="0" w:color="000000"/>
          <w:insideH w:val="dotted" w:sz="4" w:space="0" w:color="000000"/>
          <w:insideV w:val="dotted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2590"/>
        <w:gridCol w:w="1843"/>
        <w:gridCol w:w="2551"/>
      </w:tblGrid>
      <w:tr w:rsidR="00356332" w14:paraId="455C0DEA" w14:textId="77777777">
        <w:trPr>
          <w:trHeight w:val="471"/>
        </w:trPr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44A42E19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课程名称</w:t>
            </w:r>
          </w:p>
        </w:tc>
        <w:tc>
          <w:tcPr>
            <w:tcW w:w="2590" w:type="dxa"/>
            <w:tcBorders>
              <w:tl2br w:val="nil"/>
              <w:tr2bl w:val="nil"/>
            </w:tcBorders>
            <w:vAlign w:val="center"/>
          </w:tcPr>
          <w:p w14:paraId="698951C4" w14:textId="34186C7A" w:rsidR="00356332" w:rsidRDefault="00172BAB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电子商务英语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 w14:paraId="5412C07E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课程代码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33A5AE5A" w14:textId="27B6C416" w:rsidR="00356332" w:rsidRDefault="00356332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  <w:lang w:val="en-US"/>
              </w:rPr>
            </w:pPr>
          </w:p>
        </w:tc>
      </w:tr>
      <w:tr w:rsidR="00356332" w14:paraId="3C98D718" w14:textId="77777777">
        <w:trPr>
          <w:trHeight w:val="429"/>
        </w:trPr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778EA98A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学时学分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 xml:space="preserve">      </w:t>
            </w:r>
          </w:p>
        </w:tc>
        <w:tc>
          <w:tcPr>
            <w:tcW w:w="6984" w:type="dxa"/>
            <w:gridSpan w:val="3"/>
            <w:tcBorders>
              <w:tl2br w:val="nil"/>
              <w:tr2bl w:val="nil"/>
            </w:tcBorders>
            <w:vAlign w:val="center"/>
          </w:tcPr>
          <w:p w14:paraId="370B03AD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2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学分，共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 xml:space="preserve"> 32 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学时，其中理论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 xml:space="preserve"> 24 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学时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，实训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 xml:space="preserve"> 8 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学时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。</w:t>
            </w:r>
          </w:p>
        </w:tc>
      </w:tr>
      <w:tr w:rsidR="00356332" w14:paraId="682DA0D7" w14:textId="77777777">
        <w:trPr>
          <w:trHeight w:val="393"/>
        </w:trPr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4E8085FD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课程类别</w:t>
            </w:r>
          </w:p>
        </w:tc>
        <w:tc>
          <w:tcPr>
            <w:tcW w:w="2590" w:type="dxa"/>
            <w:tcBorders>
              <w:tl2br w:val="nil"/>
              <w:tr2bl w:val="nil"/>
            </w:tcBorders>
            <w:vAlign w:val="center"/>
          </w:tcPr>
          <w:p w14:paraId="33A125AF" w14:textId="77777777" w:rsidR="00356332" w:rsidRDefault="00857A14">
            <w:pPr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专业教育类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 w14:paraId="610912E9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课程性质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3427712D" w14:textId="7411C95C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必修</w:t>
            </w:r>
            <w:r w:rsidR="00172BAB"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/</w:t>
            </w:r>
            <w:r w:rsidR="00172BAB"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选修（依据人培）</w:t>
            </w:r>
          </w:p>
        </w:tc>
      </w:tr>
      <w:tr w:rsidR="00356332" w14:paraId="6461F9DE" w14:textId="77777777">
        <w:trPr>
          <w:trHeight w:val="489"/>
        </w:trPr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39803B9C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适用专业</w:t>
            </w:r>
          </w:p>
        </w:tc>
        <w:tc>
          <w:tcPr>
            <w:tcW w:w="2590" w:type="dxa"/>
            <w:tcBorders>
              <w:tl2br w:val="nil"/>
              <w:tr2bl w:val="nil"/>
            </w:tcBorders>
            <w:vAlign w:val="center"/>
          </w:tcPr>
          <w:p w14:paraId="077BB1E8" w14:textId="1F586909" w:rsidR="00356332" w:rsidRDefault="00172BAB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电子商务、国际贸易、市场营销、国际商务</w:t>
            </w:r>
            <w:r w:rsidR="00857A14"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、商务英语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，等专业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 w14:paraId="2F64C9C7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先修课程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489DAF7C" w14:textId="01031A3A" w:rsidR="00356332" w:rsidRDefault="00172BAB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大学英语</w:t>
            </w:r>
          </w:p>
        </w:tc>
      </w:tr>
      <w:tr w:rsidR="00356332" w14:paraId="6E06712A" w14:textId="77777777">
        <w:trPr>
          <w:trHeight w:val="385"/>
        </w:trPr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1DBBA0FA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开课</w:t>
            </w: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单位</w:t>
            </w:r>
          </w:p>
        </w:tc>
        <w:tc>
          <w:tcPr>
            <w:tcW w:w="2590" w:type="dxa"/>
            <w:tcBorders>
              <w:tl2br w:val="nil"/>
              <w:tr2bl w:val="nil"/>
            </w:tcBorders>
            <w:vAlign w:val="center"/>
          </w:tcPr>
          <w:p w14:paraId="421B5CCE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/>
                <w:b/>
                <w:sz w:val="21"/>
                <w:szCs w:val="21"/>
                <w:lang w:val="en-US"/>
              </w:rPr>
              <w:t>外国语学院</w:t>
            </w: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 w14:paraId="2EC41757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编写依据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33C0298A" w14:textId="1721CFE9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202</w:t>
            </w:r>
            <w:r w:rsidR="00172BAB">
              <w:rPr>
                <w:rFonts w:ascii="Times New Roman" w:eastAsia="楷体" w:hAnsi="Times New Roman" w:cs="楷体" w:hint="eastAsia"/>
                <w:b/>
                <w:sz w:val="21"/>
                <w:szCs w:val="21"/>
                <w:lang w:val="en-US"/>
              </w:rPr>
              <w:t>5</w:t>
            </w:r>
            <w:proofErr w:type="gramStart"/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版人才</w:t>
            </w:r>
            <w:proofErr w:type="gramEnd"/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培养方案</w:t>
            </w:r>
          </w:p>
        </w:tc>
      </w:tr>
      <w:tr w:rsidR="00356332" w14:paraId="188AF6B1" w14:textId="77777777">
        <w:trPr>
          <w:trHeight w:val="385"/>
        </w:trPr>
        <w:tc>
          <w:tcPr>
            <w:tcW w:w="1658" w:type="dxa"/>
            <w:tcBorders>
              <w:tl2br w:val="nil"/>
              <w:tr2bl w:val="nil"/>
            </w:tcBorders>
            <w:vAlign w:val="center"/>
          </w:tcPr>
          <w:p w14:paraId="083056E4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编写人</w:t>
            </w:r>
          </w:p>
        </w:tc>
        <w:tc>
          <w:tcPr>
            <w:tcW w:w="2590" w:type="dxa"/>
            <w:tcBorders>
              <w:tl2br w:val="nil"/>
              <w:tr2bl w:val="nil"/>
            </w:tcBorders>
            <w:vAlign w:val="center"/>
          </w:tcPr>
          <w:p w14:paraId="41821B68" w14:textId="0731DE03" w:rsidR="00356332" w:rsidRDefault="00356332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  <w:tcBorders>
              <w:tl2br w:val="nil"/>
              <w:tr2bl w:val="nil"/>
            </w:tcBorders>
            <w:vAlign w:val="center"/>
          </w:tcPr>
          <w:p w14:paraId="37622F8F" w14:textId="77777777" w:rsidR="00356332" w:rsidRDefault="00857A14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  <w:r>
              <w:rPr>
                <w:rFonts w:ascii="Times New Roman" w:eastAsia="楷体" w:hAnsi="Times New Roman" w:cs="楷体" w:hint="eastAsia"/>
                <w:b/>
                <w:sz w:val="21"/>
                <w:szCs w:val="21"/>
              </w:rPr>
              <w:t>审核人</w:t>
            </w:r>
          </w:p>
        </w:tc>
        <w:tc>
          <w:tcPr>
            <w:tcW w:w="2551" w:type="dxa"/>
            <w:tcBorders>
              <w:tl2br w:val="nil"/>
              <w:tr2bl w:val="nil"/>
            </w:tcBorders>
            <w:vAlign w:val="center"/>
          </w:tcPr>
          <w:p w14:paraId="4CC7656D" w14:textId="1F1ECDB1" w:rsidR="00356332" w:rsidRDefault="00356332">
            <w:pPr>
              <w:pStyle w:val="TableParagraph"/>
              <w:ind w:left="177" w:right="165"/>
              <w:jc w:val="center"/>
              <w:rPr>
                <w:rFonts w:ascii="Times New Roman" w:eastAsia="楷体" w:hAnsi="Times New Roman" w:cs="楷体"/>
                <w:b/>
                <w:sz w:val="21"/>
                <w:szCs w:val="21"/>
              </w:rPr>
            </w:pPr>
          </w:p>
        </w:tc>
      </w:tr>
    </w:tbl>
    <w:p w14:paraId="72D6E00D" w14:textId="77777777" w:rsidR="00356332" w:rsidRDefault="00857A14">
      <w:pPr>
        <w:numPr>
          <w:ilvl w:val="0"/>
          <w:numId w:val="1"/>
        </w:numPr>
        <w:spacing w:beforeLines="100" w:before="240" w:line="400" w:lineRule="exact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="黑体" w:hAnsi="Times New Roman" w:cs="黑体" w:hint="eastAsia"/>
          <w:b/>
          <w:sz w:val="21"/>
        </w:rPr>
        <w:t>课程地位与作用</w:t>
      </w:r>
    </w:p>
    <w:p w14:paraId="66D3F35C" w14:textId="6D75EA1F" w:rsidR="00356332" w:rsidRDefault="00172BAB">
      <w:pPr>
        <w:spacing w:beforeLines="100" w:before="240" w:line="400" w:lineRule="exact"/>
        <w:ind w:firstLineChars="200" w:firstLine="420"/>
        <w:jc w:val="both"/>
        <w:rPr>
          <w:rFonts w:ascii="Times New Roman" w:hAnsi="Times New Roman"/>
          <w:sz w:val="21"/>
          <w:szCs w:val="21"/>
        </w:rPr>
      </w:pPr>
      <w:r w:rsidRPr="00172BAB">
        <w:rPr>
          <w:rFonts w:ascii="Times New Roman" w:hAnsi="Times New Roman"/>
          <w:sz w:val="21"/>
          <w:szCs w:val="21"/>
        </w:rPr>
        <w:t>本课程是面向电子商务及相关专业学生开设的专业核心必修课，衔接专业基础课程与实践应用环节。课程以</w:t>
      </w:r>
      <w:r>
        <w:rPr>
          <w:rFonts w:ascii="Times New Roman" w:hAnsi="Times New Roman" w:hint="eastAsia"/>
          <w:sz w:val="21"/>
          <w:szCs w:val="21"/>
        </w:rPr>
        <w:t>“</w:t>
      </w:r>
      <w:r w:rsidRPr="00172BAB">
        <w:rPr>
          <w:rFonts w:ascii="Times New Roman" w:hAnsi="Times New Roman"/>
          <w:sz w:val="21"/>
          <w:szCs w:val="21"/>
        </w:rPr>
        <w:t>英语技能</w:t>
      </w:r>
      <w:r w:rsidRPr="00172BAB">
        <w:rPr>
          <w:rFonts w:ascii="Times New Roman" w:hAnsi="Times New Roman"/>
          <w:sz w:val="21"/>
          <w:szCs w:val="21"/>
        </w:rPr>
        <w:t xml:space="preserve"> + </w:t>
      </w:r>
      <w:r w:rsidRPr="00172BAB">
        <w:rPr>
          <w:rFonts w:ascii="Times New Roman" w:hAnsi="Times New Roman"/>
          <w:sz w:val="21"/>
          <w:szCs w:val="21"/>
        </w:rPr>
        <w:t>电商专业知识</w:t>
      </w:r>
      <w:r>
        <w:rPr>
          <w:rFonts w:ascii="Times New Roman" w:hAnsi="Times New Roman" w:hint="eastAsia"/>
          <w:sz w:val="21"/>
          <w:szCs w:val="21"/>
        </w:rPr>
        <w:t>”</w:t>
      </w:r>
      <w:r w:rsidRPr="00172BAB">
        <w:rPr>
          <w:rFonts w:ascii="Times New Roman" w:hAnsi="Times New Roman"/>
          <w:sz w:val="21"/>
          <w:szCs w:val="21"/>
        </w:rPr>
        <w:t>双融合为核心，将电子商务核心概念、业务流程与英语语言应用能力培养相结合，帮助学生掌握电</w:t>
      </w:r>
      <w:proofErr w:type="gramStart"/>
      <w:r w:rsidRPr="00172BAB">
        <w:rPr>
          <w:rFonts w:ascii="Times New Roman" w:hAnsi="Times New Roman"/>
          <w:sz w:val="21"/>
          <w:szCs w:val="21"/>
        </w:rPr>
        <w:t>商领域</w:t>
      </w:r>
      <w:proofErr w:type="gramEnd"/>
      <w:r w:rsidRPr="00172BAB">
        <w:rPr>
          <w:rFonts w:ascii="Times New Roman" w:hAnsi="Times New Roman"/>
          <w:sz w:val="21"/>
          <w:szCs w:val="21"/>
        </w:rPr>
        <w:t>专业英语术语、阅读翻译技巧及商务写作能力。通过课程学习，学生能精准理解国际电商行业前沿动态，熟练运用英语处理跨境电商、电商营销、跨境支付等场景的业务沟通，为从事国际电</w:t>
      </w:r>
      <w:proofErr w:type="gramStart"/>
      <w:r w:rsidRPr="00172BAB">
        <w:rPr>
          <w:rFonts w:ascii="Times New Roman" w:hAnsi="Times New Roman"/>
          <w:sz w:val="21"/>
          <w:szCs w:val="21"/>
        </w:rPr>
        <w:t>商相关</w:t>
      </w:r>
      <w:proofErr w:type="gramEnd"/>
      <w:r w:rsidRPr="00172BAB">
        <w:rPr>
          <w:rFonts w:ascii="Times New Roman" w:hAnsi="Times New Roman"/>
          <w:sz w:val="21"/>
          <w:szCs w:val="21"/>
        </w:rPr>
        <w:t>工作或学术研究奠定基础，同时强化跨文化商务沟通素养与行业适配能力。</w:t>
      </w:r>
    </w:p>
    <w:p w14:paraId="009C76BB" w14:textId="77777777" w:rsidR="00356332" w:rsidRDefault="00857A14">
      <w:pPr>
        <w:numPr>
          <w:ilvl w:val="0"/>
          <w:numId w:val="1"/>
        </w:numPr>
        <w:spacing w:beforeLines="100" w:before="240" w:line="400" w:lineRule="exact"/>
        <w:jc w:val="both"/>
        <w:rPr>
          <w:rFonts w:ascii="Times New Roman" w:eastAsia="黑体" w:hAnsi="Times New Roman" w:cs="黑体"/>
          <w:b/>
          <w:sz w:val="21"/>
        </w:rPr>
      </w:pPr>
      <w:r>
        <w:rPr>
          <w:rFonts w:ascii="Times New Roman" w:eastAsia="黑体" w:hAnsi="Times New Roman" w:cs="黑体" w:hint="eastAsia"/>
          <w:b/>
          <w:sz w:val="21"/>
        </w:rPr>
        <w:t>课程目标</w:t>
      </w:r>
    </w:p>
    <w:p w14:paraId="0D00E110" w14:textId="77777777" w:rsidR="00356332" w:rsidRDefault="00857A14">
      <w:pPr>
        <w:spacing w:line="400" w:lineRule="exact"/>
        <w:ind w:firstLineChars="200" w:firstLine="422"/>
        <w:jc w:val="both"/>
        <w:rPr>
          <w:rFonts w:ascii="Times New Roman" w:eastAsia="黑体" w:hAnsi="Times New Roman" w:cs="黑体"/>
          <w:b/>
          <w:bCs/>
          <w:sz w:val="21"/>
        </w:rPr>
      </w:pPr>
      <w:r>
        <w:rPr>
          <w:rFonts w:ascii="Times New Roman" w:eastAsia="黑体" w:hAnsi="Times New Roman" w:cs="黑体" w:hint="eastAsia"/>
          <w:b/>
          <w:bCs/>
          <w:sz w:val="21"/>
        </w:rPr>
        <w:t>知识目标：</w:t>
      </w:r>
    </w:p>
    <w:p w14:paraId="49C30807" w14:textId="77777777" w:rsidR="00172BAB" w:rsidRDefault="00857A14" w:rsidP="00172BAB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1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掌握电子商务核心概念、市场架构、主要模式（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B2B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、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B2C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、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C2C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、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 xml:space="preserve">O2O 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等）的英语表达方式及内涵界定。</w:t>
      </w:r>
    </w:p>
    <w:p w14:paraId="7EE5FEE8" w14:textId="60801E50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2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理解电子商务营销、客服、支付、物流、法律等关键环节的专业术语与英文表述逻辑。</w:t>
      </w:r>
    </w:p>
    <w:p w14:paraId="587114AC" w14:textId="607B5662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3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熟悉移动电子商务、跨境电子商务、直播电子商务、农村电子商务等新兴领域的行业特征与英语应用规范。</w:t>
      </w:r>
    </w:p>
    <w:p w14:paraId="0532F736" w14:textId="06BA29D8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4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掌握电商英语文献、业务文件的阅读技巧，能精准提炼核心信息，理解英文电商平台的规则与操作说明。</w:t>
      </w:r>
    </w:p>
    <w:p w14:paraId="0F42753D" w14:textId="799F7DEE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5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了解电商英语写作的格式要求，能撰写简单的电商产品描述、营销文案、客服回复等实用文本。</w:t>
      </w:r>
    </w:p>
    <w:p w14:paraId="2C1C7395" w14:textId="332B0E2E" w:rsidR="00356332" w:rsidRDefault="00172BAB" w:rsidP="00172BAB">
      <w:pPr>
        <w:spacing w:line="400" w:lineRule="exact"/>
        <w:ind w:firstLineChars="200" w:firstLine="420"/>
        <w:jc w:val="both"/>
        <w:rPr>
          <w:rFonts w:ascii="Times New Roman" w:eastAsia="黑体" w:hAnsi="Times New Roman" w:cs="黑体"/>
          <w:b/>
          <w:bCs/>
          <w:sz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6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知晓国际电子商务行业的发展趋势、政策</w:t>
      </w:r>
      <w:proofErr w:type="gramStart"/>
      <w:r w:rsidRPr="00172BAB">
        <w:rPr>
          <w:rFonts w:ascii="Times New Roman" w:hAnsi="Times New Roman" w:hint="eastAsia"/>
          <w:sz w:val="21"/>
          <w:szCs w:val="21"/>
          <w:lang w:val="en-US"/>
        </w:rPr>
        <w:t>法规及跨文化</w:t>
      </w:r>
      <w:proofErr w:type="gramEnd"/>
      <w:r w:rsidRPr="00172BAB">
        <w:rPr>
          <w:rFonts w:ascii="Times New Roman" w:hAnsi="Times New Roman" w:hint="eastAsia"/>
          <w:sz w:val="21"/>
          <w:szCs w:val="21"/>
          <w:lang w:val="en-US"/>
        </w:rPr>
        <w:t>商务沟通的核心要点。</w:t>
      </w:r>
    </w:p>
    <w:p w14:paraId="673040F7" w14:textId="77777777" w:rsidR="00356332" w:rsidRDefault="00857A14">
      <w:pPr>
        <w:spacing w:line="400" w:lineRule="exact"/>
        <w:ind w:firstLineChars="200" w:firstLine="422"/>
        <w:jc w:val="both"/>
        <w:rPr>
          <w:rFonts w:ascii="Times New Roman" w:eastAsia="黑体" w:hAnsi="Times New Roman" w:cs="黑体"/>
          <w:b/>
          <w:bCs/>
          <w:sz w:val="21"/>
        </w:rPr>
      </w:pPr>
      <w:r>
        <w:rPr>
          <w:rFonts w:ascii="Times New Roman" w:eastAsia="黑体" w:hAnsi="Times New Roman" w:cs="黑体" w:hint="eastAsia"/>
          <w:b/>
          <w:bCs/>
          <w:sz w:val="21"/>
        </w:rPr>
        <w:t>能</w:t>
      </w:r>
      <w:r>
        <w:rPr>
          <w:rFonts w:ascii="Times New Roman" w:eastAsia="黑体" w:hAnsi="Times New Roman" w:cs="黑体" w:hint="eastAsia"/>
          <w:b/>
          <w:bCs/>
          <w:sz w:val="21"/>
        </w:rPr>
        <w:t>力目标：</w:t>
      </w:r>
    </w:p>
    <w:p w14:paraId="6690167C" w14:textId="77777777" w:rsidR="00172BAB" w:rsidRPr="00172BAB" w:rsidRDefault="00857A14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1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能熟练阅读英文电</w:t>
      </w:r>
      <w:proofErr w:type="gramStart"/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商学术</w:t>
      </w:r>
      <w:proofErr w:type="gramEnd"/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文献、行业报告、平台规则等材料，快速抓取关键信息并进行逻辑梳理。</w:t>
      </w:r>
    </w:p>
    <w:p w14:paraId="40BB7DBF" w14:textId="28DF3B74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2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能准确翻译电</w:t>
      </w:r>
      <w:proofErr w:type="gramStart"/>
      <w:r w:rsidRPr="00172BAB">
        <w:rPr>
          <w:rFonts w:ascii="Times New Roman" w:hAnsi="Times New Roman" w:hint="eastAsia"/>
          <w:sz w:val="21"/>
          <w:szCs w:val="21"/>
          <w:lang w:val="en-US"/>
        </w:rPr>
        <w:t>商领域</w:t>
      </w:r>
      <w:proofErr w:type="gramEnd"/>
      <w:r w:rsidRPr="00172BAB">
        <w:rPr>
          <w:rFonts w:ascii="Times New Roman" w:hAnsi="Times New Roman" w:hint="eastAsia"/>
          <w:sz w:val="21"/>
          <w:szCs w:val="21"/>
          <w:lang w:val="en-US"/>
        </w:rPr>
        <w:t>的中英文术语、业务文件及产品信息，确保语义准确、表达规范。</w:t>
      </w:r>
    </w:p>
    <w:p w14:paraId="73D3D509" w14:textId="5A518D0C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3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能运用电商专业英语词汇与句式，完成产品推广、客户咨询回应、商务洽谈等场景的口头与书面沟通。</w:t>
      </w:r>
    </w:p>
    <w:p w14:paraId="20A0B381" w14:textId="70815E4C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lastRenderedPageBreak/>
        <w:t>4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能独立完成简单的英文电商文案创作，包括产品详情页描述、营销活动通知、跨境电商邮件等。</w:t>
      </w:r>
    </w:p>
    <w:p w14:paraId="501331CE" w14:textId="09A799DA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5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能借助英文资源查询国际电商行业动态，分析行业趋势，具备初步的跨境</w:t>
      </w:r>
      <w:proofErr w:type="gramStart"/>
      <w:r w:rsidRPr="00172BAB">
        <w:rPr>
          <w:rFonts w:ascii="Times New Roman" w:hAnsi="Times New Roman" w:hint="eastAsia"/>
          <w:sz w:val="21"/>
          <w:szCs w:val="21"/>
          <w:lang w:val="en-US"/>
        </w:rPr>
        <w:t>电商业务实操规划</w:t>
      </w:r>
      <w:proofErr w:type="gramEnd"/>
      <w:r w:rsidRPr="00172BAB">
        <w:rPr>
          <w:rFonts w:ascii="Times New Roman" w:hAnsi="Times New Roman" w:hint="eastAsia"/>
          <w:sz w:val="21"/>
          <w:szCs w:val="21"/>
          <w:lang w:val="en-US"/>
        </w:rPr>
        <w:t>能力。</w:t>
      </w:r>
    </w:p>
    <w:p w14:paraId="78FB82B2" w14:textId="2C86D1A7" w:rsidR="00356332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6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能识别电商英语应用中的常见错误，规范语言表达，提升跨文化商务沟通的有效性。</w:t>
      </w:r>
    </w:p>
    <w:p w14:paraId="47F972A8" w14:textId="77777777" w:rsidR="00356332" w:rsidRDefault="00857A14">
      <w:pPr>
        <w:spacing w:line="400" w:lineRule="exact"/>
        <w:ind w:firstLineChars="200" w:firstLine="422"/>
        <w:jc w:val="both"/>
        <w:rPr>
          <w:rFonts w:ascii="Times New Roman" w:eastAsia="黑体" w:hAnsi="Times New Roman" w:cs="黑体"/>
          <w:b/>
          <w:bCs/>
          <w:sz w:val="21"/>
        </w:rPr>
      </w:pPr>
      <w:r>
        <w:rPr>
          <w:rFonts w:ascii="Times New Roman" w:eastAsia="黑体" w:hAnsi="Times New Roman" w:cs="黑体" w:hint="eastAsia"/>
          <w:b/>
          <w:bCs/>
          <w:sz w:val="21"/>
        </w:rPr>
        <w:t>素</w:t>
      </w:r>
      <w:r>
        <w:rPr>
          <w:rFonts w:ascii="Times New Roman" w:eastAsia="黑体" w:hAnsi="Times New Roman" w:cs="黑体" w:hint="eastAsia"/>
          <w:b/>
          <w:bCs/>
          <w:sz w:val="21"/>
        </w:rPr>
        <w:t>质目标：</w:t>
      </w:r>
    </w:p>
    <w:p w14:paraId="4274EB89" w14:textId="77777777" w:rsidR="00172BAB" w:rsidRPr="00172BAB" w:rsidRDefault="00857A14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1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培养严谨务实的职业素养，在电商英语应用中注重细节准确性，树立诚信经营与合</w:t>
      </w:r>
      <w:proofErr w:type="gramStart"/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规</w:t>
      </w:r>
      <w:proofErr w:type="gramEnd"/>
      <w:r w:rsidR="00172BAB" w:rsidRPr="00172BAB">
        <w:rPr>
          <w:rFonts w:ascii="Times New Roman" w:hAnsi="Times New Roman" w:hint="eastAsia"/>
          <w:sz w:val="21"/>
          <w:szCs w:val="21"/>
          <w:lang w:val="en-US"/>
        </w:rPr>
        <w:t>操作的职业意识。</w:t>
      </w:r>
    </w:p>
    <w:p w14:paraId="1A7CC542" w14:textId="27721079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2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强化跨文化沟通素养，尊重不同国家的商务习惯与文化差异，提升国际商务合作中的适配能力。</w:t>
      </w:r>
    </w:p>
    <w:p w14:paraId="3FA82A53" w14:textId="29C008CE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3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树立创新思维，关注电商行业新兴模式与技术应用，主动探索英语在新场景下的应用方式。</w:t>
      </w:r>
    </w:p>
    <w:p w14:paraId="316C9895" w14:textId="7A8E7AF8" w:rsidR="00172BAB" w:rsidRPr="00172BAB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4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增强社会责任感，结合农村电商、跨境电商等领域的发展需求，理解电商行业对乡村振兴、国际贸易发展的推动作用。</w:t>
      </w:r>
    </w:p>
    <w:p w14:paraId="4F4990AF" w14:textId="5C4F9A72" w:rsidR="00356332" w:rsidRDefault="00172BAB" w:rsidP="00172BAB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hAnsi="Times New Roman" w:hint="eastAsia"/>
          <w:sz w:val="21"/>
          <w:szCs w:val="21"/>
          <w:lang w:val="en-US"/>
        </w:rPr>
        <w:t>5</w:t>
      </w:r>
      <w:r>
        <w:rPr>
          <w:rFonts w:ascii="Times New Roman" w:hAnsi="Times New Roman" w:hint="eastAsia"/>
          <w:sz w:val="21"/>
          <w:szCs w:val="21"/>
          <w:lang w:val="en-US"/>
        </w:rPr>
        <w:t>、</w:t>
      </w:r>
      <w:r w:rsidRPr="00172BAB">
        <w:rPr>
          <w:rFonts w:ascii="Times New Roman" w:hAnsi="Times New Roman" w:hint="eastAsia"/>
          <w:sz w:val="21"/>
          <w:szCs w:val="21"/>
          <w:lang w:val="en-US"/>
        </w:rPr>
        <w:t>培养自主学习能力，能主动跟进电商行业英语的更新动态，持续提升专业语言应用水平。</w:t>
      </w:r>
    </w:p>
    <w:p w14:paraId="5998CDA5" w14:textId="77777777" w:rsidR="00356332" w:rsidRDefault="00857A14">
      <w:pPr>
        <w:numPr>
          <w:ilvl w:val="0"/>
          <w:numId w:val="1"/>
        </w:numPr>
        <w:spacing w:beforeLines="100" w:before="240" w:line="400" w:lineRule="exact"/>
        <w:jc w:val="both"/>
        <w:rPr>
          <w:rFonts w:ascii="Times New Roman" w:eastAsia="黑体" w:hAnsi="Times New Roman" w:cs="黑体"/>
          <w:b/>
          <w:sz w:val="21"/>
        </w:rPr>
      </w:pPr>
      <w:r>
        <w:rPr>
          <w:rFonts w:ascii="Times New Roman" w:eastAsia="黑体" w:hAnsi="Times New Roman" w:cs="黑体" w:hint="eastAsia"/>
          <w:b/>
          <w:sz w:val="21"/>
        </w:rPr>
        <w:t>课</w:t>
      </w:r>
      <w:r>
        <w:rPr>
          <w:rFonts w:ascii="Times New Roman" w:eastAsia="黑体" w:hAnsi="Times New Roman" w:cs="黑体" w:hint="eastAsia"/>
          <w:b/>
          <w:sz w:val="21"/>
        </w:rPr>
        <w:t>程教学内容</w:t>
      </w:r>
    </w:p>
    <w:p w14:paraId="460FD9C9" w14:textId="253D3869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第一</w:t>
      </w:r>
      <w:r w:rsidRPr="00C02232">
        <w:rPr>
          <w:rFonts w:ascii="Times New Roman" w:hAnsi="Times New Roman" w:hint="eastAsia"/>
          <w:b/>
          <w:bCs/>
          <w:sz w:val="21"/>
        </w:rPr>
        <w:t>单元</w:t>
      </w:r>
      <w:r w:rsidRPr="00C02232">
        <w:rPr>
          <w:rFonts w:ascii="Times New Roman" w:hAnsi="Times New Roman" w:hint="eastAsia"/>
          <w:b/>
          <w:bCs/>
          <w:sz w:val="21"/>
        </w:rPr>
        <w:t xml:space="preserve"> </w:t>
      </w:r>
      <w:r w:rsidRPr="00C02232">
        <w:rPr>
          <w:rFonts w:ascii="Times New Roman" w:hAnsi="Times New Roman" w:hint="eastAsia"/>
          <w:b/>
          <w:bCs/>
          <w:sz w:val="21"/>
        </w:rPr>
        <w:t>电子商务概述（</w:t>
      </w:r>
      <w:r w:rsidRPr="00C02232">
        <w:rPr>
          <w:rFonts w:ascii="Times New Roman" w:hAnsi="Times New Roman" w:hint="eastAsia"/>
          <w:b/>
          <w:bCs/>
          <w:sz w:val="21"/>
        </w:rPr>
        <w:t xml:space="preserve">3 </w:t>
      </w:r>
      <w:r w:rsidRPr="00C02232">
        <w:rPr>
          <w:rFonts w:ascii="Times New Roman" w:hAnsi="Times New Roman" w:hint="eastAsia"/>
          <w:b/>
          <w:bCs/>
          <w:sz w:val="21"/>
        </w:rPr>
        <w:t>学时）</w:t>
      </w:r>
    </w:p>
    <w:p w14:paraId="7956EA89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1 E-Commerce is Changing the World</w:t>
      </w:r>
      <w:r w:rsidRPr="00C02232">
        <w:rPr>
          <w:rFonts w:ascii="Times New Roman" w:hAnsi="Times New Roman" w:hint="eastAsia"/>
          <w:sz w:val="21"/>
        </w:rPr>
        <w:t>：电子商务对全球商业的影响、发展优势（便捷性、低价、个性化体验等）、新兴市场份额、移动化与虚拟现实购物趋势</w:t>
      </w:r>
    </w:p>
    <w:p w14:paraId="16708A46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2 The Advantages of E-Commerce to Business</w:t>
      </w:r>
      <w:r w:rsidRPr="00C02232">
        <w:rPr>
          <w:rFonts w:ascii="Times New Roman" w:hAnsi="Times New Roman" w:hint="eastAsia"/>
          <w:sz w:val="21"/>
        </w:rPr>
        <w:t>：快速购买流程、产品列表创建、成本降低、营销灵活性、无地域限制、多元支付模式等十大优势</w:t>
      </w:r>
    </w:p>
    <w:p w14:paraId="767566AF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教学目的</w:t>
      </w:r>
    </w:p>
    <w:p w14:paraId="10F13DD0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学生理解电子商务的核心概念与发展意义，掌握</w:t>
      </w:r>
      <w:proofErr w:type="gramStart"/>
      <w:r w:rsidRPr="00C02232">
        <w:rPr>
          <w:rFonts w:ascii="Times New Roman" w:hAnsi="Times New Roman" w:hint="eastAsia"/>
          <w:sz w:val="21"/>
        </w:rPr>
        <w:t>基础电</w:t>
      </w:r>
      <w:proofErr w:type="gramEnd"/>
      <w:r w:rsidRPr="00C02232">
        <w:rPr>
          <w:rFonts w:ascii="Times New Roman" w:hAnsi="Times New Roman" w:hint="eastAsia"/>
          <w:sz w:val="21"/>
        </w:rPr>
        <w:t>商英语术语，</w:t>
      </w:r>
      <w:proofErr w:type="gramStart"/>
      <w:r w:rsidRPr="00C02232">
        <w:rPr>
          <w:rFonts w:ascii="Times New Roman" w:hAnsi="Times New Roman" w:hint="eastAsia"/>
          <w:sz w:val="21"/>
        </w:rPr>
        <w:t>明确电</w:t>
      </w:r>
      <w:proofErr w:type="gramEnd"/>
      <w:r w:rsidRPr="00C02232">
        <w:rPr>
          <w:rFonts w:ascii="Times New Roman" w:hAnsi="Times New Roman" w:hint="eastAsia"/>
          <w:sz w:val="21"/>
        </w:rPr>
        <w:t>商英语的学习重点与应用场景，能阐述电子商务对个人与企业的核心价值。</w:t>
      </w:r>
    </w:p>
    <w:p w14:paraId="11DD2051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教学重点</w:t>
      </w:r>
    </w:p>
    <w:p w14:paraId="6B2D8F67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电子商务核心概念的英文界定，电</w:t>
      </w:r>
      <w:proofErr w:type="gramStart"/>
      <w:r w:rsidRPr="00C02232">
        <w:rPr>
          <w:rFonts w:ascii="Times New Roman" w:hAnsi="Times New Roman" w:hint="eastAsia"/>
          <w:sz w:val="21"/>
        </w:rPr>
        <w:t>商优势</w:t>
      </w:r>
      <w:proofErr w:type="gramEnd"/>
      <w:r w:rsidRPr="00C02232">
        <w:rPr>
          <w:rFonts w:ascii="Times New Roman" w:hAnsi="Times New Roman" w:hint="eastAsia"/>
          <w:sz w:val="21"/>
        </w:rPr>
        <w:t>的英文表达，重点词汇（</w:t>
      </w:r>
      <w:r w:rsidRPr="00C02232">
        <w:rPr>
          <w:rFonts w:ascii="Times New Roman" w:hAnsi="Times New Roman" w:hint="eastAsia"/>
          <w:sz w:val="21"/>
        </w:rPr>
        <w:t>virtual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drastic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affordability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 xml:space="preserve">logistics </w:t>
      </w:r>
      <w:r w:rsidRPr="00C02232">
        <w:rPr>
          <w:rFonts w:ascii="Times New Roman" w:hAnsi="Times New Roman" w:hint="eastAsia"/>
          <w:sz w:val="21"/>
        </w:rPr>
        <w:t>等）的运用。</w:t>
      </w:r>
    </w:p>
    <w:p w14:paraId="4DE3434D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教学难点</w:t>
      </w:r>
    </w:p>
    <w:p w14:paraId="2299B592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电商专业术语在具体语境中的准确理解与灵活运用，英文长句的拆解与翻译。</w:t>
      </w:r>
    </w:p>
    <w:p w14:paraId="7DD75849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课程思政</w:t>
      </w:r>
    </w:p>
    <w:p w14:paraId="4962D5D7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通过分析电子商务在全球经济中的作用，结合中国电商行业的快速发展成就，引导学生认识中国电商的国际竞争力，增强民族自豪感与行业信心。</w:t>
      </w:r>
    </w:p>
    <w:p w14:paraId="6FB2738B" w14:textId="66EE32D1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第二</w:t>
      </w:r>
      <w:r w:rsidRPr="00C02232">
        <w:rPr>
          <w:rFonts w:ascii="Times New Roman" w:hAnsi="Times New Roman" w:hint="eastAsia"/>
          <w:b/>
          <w:bCs/>
          <w:sz w:val="21"/>
        </w:rPr>
        <w:t>单元</w:t>
      </w:r>
      <w:r w:rsidRPr="00C02232">
        <w:rPr>
          <w:rFonts w:ascii="Times New Roman" w:hAnsi="Times New Roman" w:hint="eastAsia"/>
          <w:b/>
          <w:bCs/>
          <w:sz w:val="21"/>
        </w:rPr>
        <w:t xml:space="preserve"> </w:t>
      </w:r>
      <w:r w:rsidRPr="00C02232">
        <w:rPr>
          <w:rFonts w:ascii="Times New Roman" w:hAnsi="Times New Roman" w:hint="eastAsia"/>
          <w:b/>
          <w:bCs/>
          <w:sz w:val="21"/>
        </w:rPr>
        <w:t>电子商务市场机制与架构（</w:t>
      </w:r>
      <w:r w:rsidRPr="00C02232">
        <w:rPr>
          <w:rFonts w:ascii="Times New Roman" w:hAnsi="Times New Roman" w:hint="eastAsia"/>
          <w:b/>
          <w:bCs/>
          <w:sz w:val="21"/>
        </w:rPr>
        <w:t xml:space="preserve">3 </w:t>
      </w:r>
      <w:r w:rsidRPr="00C02232">
        <w:rPr>
          <w:rFonts w:ascii="Times New Roman" w:hAnsi="Times New Roman" w:hint="eastAsia"/>
          <w:b/>
          <w:bCs/>
          <w:sz w:val="21"/>
        </w:rPr>
        <w:t>学时）</w:t>
      </w:r>
    </w:p>
    <w:p w14:paraId="368EC628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3 What is E-Commerce</w:t>
      </w:r>
      <w:r w:rsidRPr="00C02232">
        <w:rPr>
          <w:rFonts w:ascii="Times New Roman" w:hAnsi="Times New Roman" w:hint="eastAsia"/>
          <w:sz w:val="21"/>
        </w:rPr>
        <w:t>：电子商务的定义、发展历程、运营载体、业务范围及主流</w:t>
      </w:r>
      <w:r w:rsidRPr="00C02232">
        <w:rPr>
          <w:rFonts w:ascii="Times New Roman" w:hAnsi="Times New Roman" w:hint="eastAsia"/>
          <w:sz w:val="21"/>
        </w:rPr>
        <w:lastRenderedPageBreak/>
        <w:t>商业模式（</w:t>
      </w:r>
      <w:r w:rsidRPr="00C02232">
        <w:rPr>
          <w:rFonts w:ascii="Times New Roman" w:hAnsi="Times New Roman" w:hint="eastAsia"/>
          <w:sz w:val="21"/>
        </w:rPr>
        <w:t>B2B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B2C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C2C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C2B</w:t>
      </w:r>
      <w:r w:rsidRPr="00C02232">
        <w:rPr>
          <w:rFonts w:ascii="Times New Roman" w:hAnsi="Times New Roman" w:hint="eastAsia"/>
          <w:sz w:val="21"/>
        </w:rPr>
        <w:t>）</w:t>
      </w:r>
    </w:p>
    <w:p w14:paraId="1E54CBB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4 General Framework for E-Commerce</w:t>
      </w:r>
      <w:r w:rsidRPr="00C02232">
        <w:rPr>
          <w:rFonts w:ascii="Times New Roman" w:hAnsi="Times New Roman" w:hint="eastAsia"/>
          <w:sz w:val="21"/>
        </w:rPr>
        <w:t>：电子商务框架的五层结构（网络基础设施、多媒体内容与网络发布、信息传递与传播、商业服务安全保障、实际应用场景）</w:t>
      </w:r>
    </w:p>
    <w:p w14:paraId="36171301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教学目的</w:t>
      </w:r>
    </w:p>
    <w:p w14:paraId="2E40CEB4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学生掌握电子商务的定义与核心特征，理解电商市场的运行机制与整体框架，能读懂电商架构相关的英文文献并梳理逻辑。</w:t>
      </w:r>
    </w:p>
    <w:p w14:paraId="074691DB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教学重点</w:t>
      </w:r>
    </w:p>
    <w:p w14:paraId="39563675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电子商务的英文定义与分类，电商框架五层结构的英文表达，关键术语（</w:t>
      </w:r>
      <w:r w:rsidRPr="00C02232">
        <w:rPr>
          <w:rFonts w:ascii="Times New Roman" w:hAnsi="Times New Roman" w:hint="eastAsia"/>
          <w:sz w:val="21"/>
        </w:rPr>
        <w:t>transaction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disruptive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EDI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 xml:space="preserve">HTTP </w:t>
      </w:r>
      <w:r w:rsidRPr="00C02232">
        <w:rPr>
          <w:rFonts w:ascii="Times New Roman" w:hAnsi="Times New Roman" w:hint="eastAsia"/>
          <w:sz w:val="21"/>
        </w:rPr>
        <w:t>等）的记忆与应用。</w:t>
      </w:r>
    </w:p>
    <w:p w14:paraId="3B73ED50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教学难点</w:t>
      </w:r>
    </w:p>
    <w:p w14:paraId="6963E27D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复杂电</w:t>
      </w:r>
      <w:proofErr w:type="gramStart"/>
      <w:r w:rsidRPr="00C02232">
        <w:rPr>
          <w:rFonts w:ascii="Times New Roman" w:hAnsi="Times New Roman" w:hint="eastAsia"/>
          <w:sz w:val="21"/>
        </w:rPr>
        <w:t>商系统</w:t>
      </w:r>
      <w:proofErr w:type="gramEnd"/>
      <w:r w:rsidRPr="00C02232">
        <w:rPr>
          <w:rFonts w:ascii="Times New Roman" w:hAnsi="Times New Roman" w:hint="eastAsia"/>
          <w:sz w:val="21"/>
        </w:rPr>
        <w:t>架构的英文文献解读，技术类术语（如</w:t>
      </w:r>
      <w:r w:rsidRPr="00C02232">
        <w:rPr>
          <w:rFonts w:ascii="Times New Roman" w:hAnsi="Times New Roman" w:hint="eastAsia"/>
          <w:sz w:val="21"/>
        </w:rPr>
        <w:t xml:space="preserve"> programming language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fiber optics</w:t>
      </w:r>
      <w:r w:rsidRPr="00C02232">
        <w:rPr>
          <w:rFonts w:ascii="Times New Roman" w:hAnsi="Times New Roman" w:hint="eastAsia"/>
          <w:sz w:val="21"/>
        </w:rPr>
        <w:t>）的理解与运用。</w:t>
      </w:r>
    </w:p>
    <w:p w14:paraId="37F4B9BD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课程思政</w:t>
      </w:r>
    </w:p>
    <w:p w14:paraId="428669D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结合中国电商市场的规范发展，引导学生思考市场创新与合</w:t>
      </w:r>
      <w:proofErr w:type="gramStart"/>
      <w:r w:rsidRPr="00C02232">
        <w:rPr>
          <w:rFonts w:ascii="Times New Roman" w:hAnsi="Times New Roman" w:hint="eastAsia"/>
          <w:sz w:val="21"/>
        </w:rPr>
        <w:t>规</w:t>
      </w:r>
      <w:proofErr w:type="gramEnd"/>
      <w:r w:rsidRPr="00C02232">
        <w:rPr>
          <w:rFonts w:ascii="Times New Roman" w:hAnsi="Times New Roman" w:hint="eastAsia"/>
          <w:sz w:val="21"/>
        </w:rPr>
        <w:t>经营的平衡，树立诚信经商、规范运作的职业理念。</w:t>
      </w:r>
    </w:p>
    <w:p w14:paraId="39964ED1" w14:textId="1B4F6C4A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第三</w:t>
      </w:r>
      <w:r w:rsidRPr="00C02232">
        <w:rPr>
          <w:rFonts w:ascii="Times New Roman" w:hAnsi="Times New Roman" w:hint="eastAsia"/>
          <w:b/>
          <w:bCs/>
          <w:sz w:val="21"/>
        </w:rPr>
        <w:t>单元</w:t>
      </w:r>
      <w:r w:rsidRPr="00C02232">
        <w:rPr>
          <w:rFonts w:ascii="Times New Roman" w:hAnsi="Times New Roman" w:hint="eastAsia"/>
          <w:b/>
          <w:bCs/>
          <w:sz w:val="21"/>
        </w:rPr>
        <w:t xml:space="preserve"> </w:t>
      </w:r>
      <w:r w:rsidRPr="00C02232">
        <w:rPr>
          <w:rFonts w:ascii="Times New Roman" w:hAnsi="Times New Roman" w:hint="eastAsia"/>
          <w:b/>
          <w:bCs/>
          <w:sz w:val="21"/>
        </w:rPr>
        <w:t>电子商务主要模式（</w:t>
      </w:r>
      <w:r w:rsidR="005330C4">
        <w:rPr>
          <w:rFonts w:ascii="Times New Roman" w:hAnsi="Times New Roman" w:hint="eastAsia"/>
          <w:b/>
          <w:bCs/>
          <w:sz w:val="21"/>
        </w:rPr>
        <w:t xml:space="preserve">2 </w:t>
      </w:r>
      <w:r w:rsidRPr="00C02232">
        <w:rPr>
          <w:rFonts w:ascii="Times New Roman" w:hAnsi="Times New Roman" w:hint="eastAsia"/>
          <w:b/>
          <w:bCs/>
          <w:sz w:val="21"/>
        </w:rPr>
        <w:t>学时）</w:t>
      </w:r>
    </w:p>
    <w:p w14:paraId="698FE99B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5 What are B2B and B2C</w:t>
      </w:r>
      <w:r w:rsidRPr="00C02232">
        <w:rPr>
          <w:rFonts w:ascii="Times New Roman" w:hAnsi="Times New Roman" w:hint="eastAsia"/>
          <w:sz w:val="21"/>
        </w:rPr>
        <w:t>：</w:t>
      </w:r>
      <w:r w:rsidRPr="00C02232">
        <w:rPr>
          <w:rFonts w:ascii="Times New Roman" w:hAnsi="Times New Roman" w:hint="eastAsia"/>
          <w:sz w:val="21"/>
        </w:rPr>
        <w:t>B2B</w:t>
      </w:r>
      <w:r w:rsidRPr="00C02232">
        <w:rPr>
          <w:rFonts w:ascii="Times New Roman" w:hAnsi="Times New Roman" w:hint="eastAsia"/>
          <w:sz w:val="21"/>
        </w:rPr>
        <w:t>（企业对企业）的定义、交易场景、客户关系特点；</w:t>
      </w:r>
      <w:r w:rsidRPr="00C02232">
        <w:rPr>
          <w:rFonts w:ascii="Times New Roman" w:hAnsi="Times New Roman" w:hint="eastAsia"/>
          <w:sz w:val="21"/>
        </w:rPr>
        <w:t>B2C</w:t>
      </w:r>
      <w:r w:rsidRPr="00C02232">
        <w:rPr>
          <w:rFonts w:ascii="Times New Roman" w:hAnsi="Times New Roman" w:hint="eastAsia"/>
          <w:sz w:val="21"/>
        </w:rPr>
        <w:t>（企业对消费者）的定义、日常应用场景、两者核心差异（目标受众、客户关系、投资回报）</w:t>
      </w:r>
    </w:p>
    <w:p w14:paraId="5101CA28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6 What are C2C and O2O</w:t>
      </w:r>
      <w:r w:rsidRPr="00C02232">
        <w:rPr>
          <w:rFonts w:ascii="Times New Roman" w:hAnsi="Times New Roman" w:hint="eastAsia"/>
          <w:sz w:val="21"/>
        </w:rPr>
        <w:t>：</w:t>
      </w:r>
      <w:r w:rsidRPr="00C02232">
        <w:rPr>
          <w:rFonts w:ascii="Times New Roman" w:hAnsi="Times New Roman" w:hint="eastAsia"/>
          <w:sz w:val="21"/>
        </w:rPr>
        <w:t>C2C</w:t>
      </w:r>
      <w:r w:rsidRPr="00C02232">
        <w:rPr>
          <w:rFonts w:ascii="Times New Roman" w:hAnsi="Times New Roman" w:hint="eastAsia"/>
          <w:sz w:val="21"/>
        </w:rPr>
        <w:t>（消费者对消费者）的定义、平台功能、优势与风险；</w:t>
      </w:r>
      <w:r w:rsidRPr="00C02232">
        <w:rPr>
          <w:rFonts w:ascii="Times New Roman" w:hAnsi="Times New Roman" w:hint="eastAsia"/>
          <w:sz w:val="21"/>
        </w:rPr>
        <w:t>O2O</w:t>
      </w:r>
      <w:r w:rsidRPr="00C02232">
        <w:rPr>
          <w:rFonts w:ascii="Times New Roman" w:hAnsi="Times New Roman" w:hint="eastAsia"/>
          <w:sz w:val="21"/>
        </w:rPr>
        <w:t>（线上到线下）的定义、运营策略、企业应用案例（如沃尔</w:t>
      </w:r>
      <w:proofErr w:type="gramStart"/>
      <w:r w:rsidRPr="00C02232">
        <w:rPr>
          <w:rFonts w:ascii="Times New Roman" w:hAnsi="Times New Roman" w:hint="eastAsia"/>
          <w:sz w:val="21"/>
        </w:rPr>
        <w:t>玛</w:t>
      </w:r>
      <w:proofErr w:type="gramEnd"/>
      <w:r w:rsidRPr="00C02232">
        <w:rPr>
          <w:rFonts w:ascii="Times New Roman" w:hAnsi="Times New Roman" w:hint="eastAsia"/>
          <w:sz w:val="21"/>
        </w:rPr>
        <w:t>）</w:t>
      </w:r>
    </w:p>
    <w:p w14:paraId="4CB53B1E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教学目的</w:t>
      </w:r>
    </w:p>
    <w:p w14:paraId="5FA9DEE4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学生熟练区分</w:t>
      </w:r>
      <w:r w:rsidRPr="00C02232">
        <w:rPr>
          <w:rFonts w:ascii="Times New Roman" w:hAnsi="Times New Roman" w:hint="eastAsia"/>
          <w:sz w:val="21"/>
        </w:rPr>
        <w:t xml:space="preserve"> B2B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B2C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C2C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 xml:space="preserve">O2O </w:t>
      </w:r>
      <w:r w:rsidRPr="00C02232">
        <w:rPr>
          <w:rFonts w:ascii="Times New Roman" w:hAnsi="Times New Roman" w:hint="eastAsia"/>
          <w:sz w:val="21"/>
        </w:rPr>
        <w:t>四种</w:t>
      </w:r>
      <w:proofErr w:type="gramStart"/>
      <w:r w:rsidRPr="00C02232">
        <w:rPr>
          <w:rFonts w:ascii="Times New Roman" w:hAnsi="Times New Roman" w:hint="eastAsia"/>
          <w:sz w:val="21"/>
        </w:rPr>
        <w:t>主流电</w:t>
      </w:r>
      <w:proofErr w:type="gramEnd"/>
      <w:r w:rsidRPr="00C02232">
        <w:rPr>
          <w:rFonts w:ascii="Times New Roman" w:hAnsi="Times New Roman" w:hint="eastAsia"/>
          <w:sz w:val="21"/>
        </w:rPr>
        <w:t>商模式，掌握各</w:t>
      </w:r>
      <w:proofErr w:type="gramStart"/>
      <w:r w:rsidRPr="00C02232">
        <w:rPr>
          <w:rFonts w:ascii="Times New Roman" w:hAnsi="Times New Roman" w:hint="eastAsia"/>
          <w:sz w:val="21"/>
        </w:rPr>
        <w:t>类模式</w:t>
      </w:r>
      <w:proofErr w:type="gramEnd"/>
      <w:r w:rsidRPr="00C02232">
        <w:rPr>
          <w:rFonts w:ascii="Times New Roman" w:hAnsi="Times New Roman" w:hint="eastAsia"/>
          <w:sz w:val="21"/>
        </w:rPr>
        <w:t>的专业英语术语，能通过英文案例分析不同模式的特征与适用场景。</w:t>
      </w:r>
    </w:p>
    <w:p w14:paraId="12D8A760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教学重点</w:t>
      </w:r>
    </w:p>
    <w:p w14:paraId="1C99B97C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各类电商模式的英文定义与术语，模式差异的英文表达，重点词汇（</w:t>
      </w:r>
      <w:r w:rsidRPr="00C02232">
        <w:rPr>
          <w:rFonts w:ascii="Times New Roman" w:hAnsi="Times New Roman" w:hint="eastAsia"/>
          <w:sz w:val="21"/>
        </w:rPr>
        <w:t>supplier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wholesaler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facilitate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 xml:space="preserve">entice </w:t>
      </w:r>
      <w:r w:rsidRPr="00C02232">
        <w:rPr>
          <w:rFonts w:ascii="Times New Roman" w:hAnsi="Times New Roman" w:hint="eastAsia"/>
          <w:sz w:val="21"/>
        </w:rPr>
        <w:t>等）的运用。</w:t>
      </w:r>
    </w:p>
    <w:p w14:paraId="506D98F2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教学难点</w:t>
      </w:r>
    </w:p>
    <w:p w14:paraId="17916005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不同电商模式英文案例的分析与逻辑梳理，模式特征的精准英文表述。</w:t>
      </w:r>
    </w:p>
    <w:p w14:paraId="3F1D6D11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课程思政</w:t>
      </w:r>
    </w:p>
    <w:p w14:paraId="66EE096E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通过分析中国</w:t>
      </w:r>
      <w:proofErr w:type="gramStart"/>
      <w:r w:rsidRPr="00C02232">
        <w:rPr>
          <w:rFonts w:ascii="Times New Roman" w:hAnsi="Times New Roman" w:hint="eastAsia"/>
          <w:sz w:val="21"/>
        </w:rPr>
        <w:t>特色电</w:t>
      </w:r>
      <w:proofErr w:type="gramEnd"/>
      <w:r w:rsidRPr="00C02232">
        <w:rPr>
          <w:rFonts w:ascii="Times New Roman" w:hAnsi="Times New Roman" w:hint="eastAsia"/>
          <w:sz w:val="21"/>
        </w:rPr>
        <w:t>商模式的创新实践（</w:t>
      </w:r>
      <w:proofErr w:type="gramStart"/>
      <w:r w:rsidRPr="00C02232">
        <w:rPr>
          <w:rFonts w:ascii="Times New Roman" w:hAnsi="Times New Roman" w:hint="eastAsia"/>
          <w:sz w:val="21"/>
        </w:rPr>
        <w:t>如拼多多</w:t>
      </w:r>
      <w:proofErr w:type="gramEnd"/>
      <w:r w:rsidRPr="00C02232">
        <w:rPr>
          <w:rFonts w:ascii="Times New Roman" w:hAnsi="Times New Roman" w:hint="eastAsia"/>
          <w:sz w:val="21"/>
        </w:rPr>
        <w:t xml:space="preserve"> C2M </w:t>
      </w:r>
      <w:r w:rsidRPr="00C02232">
        <w:rPr>
          <w:rFonts w:ascii="Times New Roman" w:hAnsi="Times New Roman" w:hint="eastAsia"/>
          <w:sz w:val="21"/>
        </w:rPr>
        <w:t>模式衍生），培养学生的创新思维与行业洞察力，激发对</w:t>
      </w:r>
      <w:proofErr w:type="gramStart"/>
      <w:r w:rsidRPr="00C02232">
        <w:rPr>
          <w:rFonts w:ascii="Times New Roman" w:hAnsi="Times New Roman" w:hint="eastAsia"/>
          <w:sz w:val="21"/>
        </w:rPr>
        <w:t>本土电商行</w:t>
      </w:r>
      <w:proofErr w:type="gramEnd"/>
      <w:r w:rsidRPr="00C02232">
        <w:rPr>
          <w:rFonts w:ascii="Times New Roman" w:hAnsi="Times New Roman" w:hint="eastAsia"/>
          <w:sz w:val="21"/>
        </w:rPr>
        <w:t>业的认同感。</w:t>
      </w:r>
    </w:p>
    <w:p w14:paraId="54EC9C26" w14:textId="16C4DF85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第四</w:t>
      </w:r>
      <w:r w:rsidRPr="00C02232">
        <w:rPr>
          <w:rFonts w:ascii="Times New Roman" w:hAnsi="Times New Roman" w:hint="eastAsia"/>
          <w:b/>
          <w:bCs/>
          <w:sz w:val="21"/>
        </w:rPr>
        <w:t>单元</w:t>
      </w:r>
      <w:r w:rsidRPr="00C02232">
        <w:rPr>
          <w:rFonts w:ascii="Times New Roman" w:hAnsi="Times New Roman" w:hint="eastAsia"/>
          <w:b/>
          <w:bCs/>
          <w:sz w:val="21"/>
        </w:rPr>
        <w:t xml:space="preserve"> </w:t>
      </w:r>
      <w:r w:rsidRPr="00C02232">
        <w:rPr>
          <w:rFonts w:ascii="Times New Roman" w:hAnsi="Times New Roman" w:hint="eastAsia"/>
          <w:b/>
          <w:bCs/>
          <w:sz w:val="21"/>
        </w:rPr>
        <w:t>电子商务营销（</w:t>
      </w:r>
      <w:r w:rsidR="005330C4">
        <w:rPr>
          <w:rFonts w:ascii="Times New Roman" w:hAnsi="Times New Roman" w:hint="eastAsia"/>
          <w:b/>
          <w:bCs/>
          <w:sz w:val="21"/>
        </w:rPr>
        <w:t xml:space="preserve">2 </w:t>
      </w:r>
      <w:r w:rsidRPr="00C02232">
        <w:rPr>
          <w:rFonts w:ascii="Times New Roman" w:hAnsi="Times New Roman" w:hint="eastAsia"/>
          <w:b/>
          <w:bCs/>
          <w:sz w:val="21"/>
        </w:rPr>
        <w:t>学时）</w:t>
      </w:r>
    </w:p>
    <w:p w14:paraId="72C9E2DC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7 What is E-Commerce Marketing</w:t>
      </w:r>
      <w:r w:rsidRPr="00C02232">
        <w:rPr>
          <w:rFonts w:ascii="Times New Roman" w:hAnsi="Times New Roman" w:hint="eastAsia"/>
          <w:sz w:val="21"/>
        </w:rPr>
        <w:t>：电商营销的定义、核心渠道（邮件、短信、社交媒体）、自动化营销工具的应用</w:t>
      </w:r>
    </w:p>
    <w:p w14:paraId="46110D4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8 E-Commerce Marketing Ideas</w:t>
      </w:r>
      <w:r w:rsidRPr="00C02232">
        <w:rPr>
          <w:rFonts w:ascii="Times New Roman" w:hAnsi="Times New Roman" w:hint="eastAsia"/>
          <w:sz w:val="21"/>
        </w:rPr>
        <w:t>：目标受众定位、</w:t>
      </w:r>
      <w:r w:rsidRPr="00C02232">
        <w:rPr>
          <w:rFonts w:ascii="Times New Roman" w:hAnsi="Times New Roman" w:hint="eastAsia"/>
          <w:sz w:val="21"/>
        </w:rPr>
        <w:t xml:space="preserve">SEO </w:t>
      </w:r>
      <w:r w:rsidRPr="00C02232">
        <w:rPr>
          <w:rFonts w:ascii="Times New Roman" w:hAnsi="Times New Roman" w:hint="eastAsia"/>
          <w:sz w:val="21"/>
        </w:rPr>
        <w:t>优化、</w:t>
      </w:r>
      <w:proofErr w:type="gramStart"/>
      <w:r w:rsidRPr="00C02232">
        <w:rPr>
          <w:rFonts w:ascii="Times New Roman" w:hAnsi="Times New Roman" w:hint="eastAsia"/>
          <w:sz w:val="21"/>
        </w:rPr>
        <w:t>网红营销</w:t>
      </w:r>
      <w:proofErr w:type="gramEnd"/>
      <w:r w:rsidRPr="00C02232">
        <w:rPr>
          <w:rFonts w:ascii="Times New Roman" w:hAnsi="Times New Roman" w:hint="eastAsia"/>
          <w:sz w:val="21"/>
        </w:rPr>
        <w:t>、定价策略、</w:t>
      </w:r>
      <w:r w:rsidRPr="00C02232">
        <w:rPr>
          <w:rFonts w:ascii="Times New Roman" w:hAnsi="Times New Roman" w:hint="eastAsia"/>
          <w:sz w:val="21"/>
        </w:rPr>
        <w:lastRenderedPageBreak/>
        <w:t>短信营销、产品页面优化、客户忠诚度激励等十大实操方法</w:t>
      </w:r>
    </w:p>
    <w:p w14:paraId="17364FDB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教学目的</w:t>
      </w:r>
    </w:p>
    <w:p w14:paraId="19A244DA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学生掌握电商营销的核心概念与关键策略，能理解英文营销文案的逻辑与技巧，具备初步的英文营销方案解读与设计能力。</w:t>
      </w:r>
    </w:p>
    <w:p w14:paraId="01380CD5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教学重点</w:t>
      </w:r>
    </w:p>
    <w:p w14:paraId="5E50EC3E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电商营销渠道的英文表达，营销方法的英文术语，重点词汇（</w:t>
      </w:r>
      <w:r w:rsidRPr="00C02232">
        <w:rPr>
          <w:rFonts w:ascii="Times New Roman" w:hAnsi="Times New Roman" w:hint="eastAsia"/>
          <w:sz w:val="21"/>
        </w:rPr>
        <w:t>prospect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convert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optimize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 xml:space="preserve">influencer </w:t>
      </w:r>
      <w:r w:rsidRPr="00C02232">
        <w:rPr>
          <w:rFonts w:ascii="Times New Roman" w:hAnsi="Times New Roman" w:hint="eastAsia"/>
          <w:sz w:val="21"/>
        </w:rPr>
        <w:t>等）的运用。</w:t>
      </w:r>
    </w:p>
    <w:p w14:paraId="6183EE73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教学难点</w:t>
      </w:r>
    </w:p>
    <w:p w14:paraId="1D5F949C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英文营销案例中策略逻辑的提炼，营销术语在实际场景中的灵活运用。</w:t>
      </w:r>
    </w:p>
    <w:p w14:paraId="76D4EE8C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课程思政</w:t>
      </w:r>
    </w:p>
    <w:p w14:paraId="61D074CE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引导学生树立诚信营销理念，拒绝虚假宣传与恶意竞争，培养负责任的商业营销素养。</w:t>
      </w:r>
    </w:p>
    <w:p w14:paraId="151DFE19" w14:textId="5FB79B01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第五</w:t>
      </w:r>
      <w:r w:rsidRPr="00C02232">
        <w:rPr>
          <w:rFonts w:ascii="Times New Roman" w:hAnsi="Times New Roman" w:hint="eastAsia"/>
          <w:b/>
          <w:bCs/>
          <w:sz w:val="21"/>
        </w:rPr>
        <w:t>单元</w:t>
      </w:r>
      <w:r w:rsidRPr="00C02232">
        <w:rPr>
          <w:rFonts w:ascii="Times New Roman" w:hAnsi="Times New Roman" w:hint="eastAsia"/>
          <w:b/>
          <w:bCs/>
          <w:sz w:val="21"/>
        </w:rPr>
        <w:t xml:space="preserve"> </w:t>
      </w:r>
      <w:r w:rsidRPr="00C02232">
        <w:rPr>
          <w:rFonts w:ascii="Times New Roman" w:hAnsi="Times New Roman" w:hint="eastAsia"/>
          <w:b/>
          <w:bCs/>
          <w:sz w:val="21"/>
        </w:rPr>
        <w:t>电子商务客服（</w:t>
      </w:r>
      <w:r w:rsidR="005330C4">
        <w:rPr>
          <w:rFonts w:ascii="Times New Roman" w:hAnsi="Times New Roman" w:hint="eastAsia"/>
          <w:b/>
          <w:bCs/>
          <w:sz w:val="21"/>
        </w:rPr>
        <w:t>2</w:t>
      </w:r>
      <w:r w:rsidRPr="00C02232">
        <w:rPr>
          <w:rFonts w:ascii="Times New Roman" w:hAnsi="Times New Roman" w:hint="eastAsia"/>
          <w:b/>
          <w:bCs/>
          <w:sz w:val="21"/>
        </w:rPr>
        <w:t xml:space="preserve"> </w:t>
      </w:r>
      <w:r w:rsidRPr="00C02232">
        <w:rPr>
          <w:rFonts w:ascii="Times New Roman" w:hAnsi="Times New Roman" w:hint="eastAsia"/>
          <w:b/>
          <w:bCs/>
          <w:sz w:val="21"/>
        </w:rPr>
        <w:t>学时）</w:t>
      </w:r>
    </w:p>
    <w:p w14:paraId="1AF204F2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9 What is E-Commerce Customer Service</w:t>
      </w:r>
      <w:r w:rsidRPr="00C02232">
        <w:rPr>
          <w:rFonts w:ascii="Times New Roman" w:hAnsi="Times New Roman" w:hint="eastAsia"/>
          <w:sz w:val="21"/>
        </w:rPr>
        <w:t>：电商客服的定义、核心目标（提升销量、客户留存、拓展销售机会等）、服务规范与职业要求</w:t>
      </w:r>
    </w:p>
    <w:p w14:paraId="51B46D6A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Lesson 10 Important Customer Service Skills</w:t>
      </w:r>
      <w:r w:rsidRPr="00C02232">
        <w:rPr>
          <w:rFonts w:ascii="Times New Roman" w:hAnsi="Times New Roman" w:hint="eastAsia"/>
          <w:sz w:val="21"/>
        </w:rPr>
        <w:t>：实时聊天支持、邮件沟通、社交媒体服务、产品知识储备、语言语法规范、</w:t>
      </w:r>
      <w:proofErr w:type="gramStart"/>
      <w:r w:rsidRPr="00C02232">
        <w:rPr>
          <w:rFonts w:ascii="Times New Roman" w:hAnsi="Times New Roman" w:hint="eastAsia"/>
          <w:sz w:val="21"/>
        </w:rPr>
        <w:t>同理心</w:t>
      </w:r>
      <w:proofErr w:type="gramEnd"/>
      <w:r w:rsidRPr="00C02232">
        <w:rPr>
          <w:rFonts w:ascii="Times New Roman" w:hAnsi="Times New Roman" w:hint="eastAsia"/>
          <w:sz w:val="21"/>
        </w:rPr>
        <w:t>表达、主动倾听等</w:t>
      </w:r>
      <w:r w:rsidRPr="00C02232">
        <w:rPr>
          <w:rFonts w:ascii="Times New Roman" w:hAnsi="Times New Roman" w:hint="eastAsia"/>
          <w:sz w:val="21"/>
        </w:rPr>
        <w:t xml:space="preserve"> 11 </w:t>
      </w:r>
      <w:proofErr w:type="gramStart"/>
      <w:r w:rsidRPr="00C02232">
        <w:rPr>
          <w:rFonts w:ascii="Times New Roman" w:hAnsi="Times New Roman" w:hint="eastAsia"/>
          <w:sz w:val="21"/>
        </w:rPr>
        <w:t>项核心</w:t>
      </w:r>
      <w:proofErr w:type="gramEnd"/>
      <w:r w:rsidRPr="00C02232">
        <w:rPr>
          <w:rFonts w:ascii="Times New Roman" w:hAnsi="Times New Roman" w:hint="eastAsia"/>
          <w:sz w:val="21"/>
        </w:rPr>
        <w:t>技能</w:t>
      </w:r>
    </w:p>
    <w:p w14:paraId="11D64983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教学目的</w:t>
      </w:r>
    </w:p>
    <w:p w14:paraId="64CEDD6F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学生掌握电商客服的英文沟通规范与核心技能，能撰写简单的英文客服回应，理解客户关系管理的核心内涵。</w:t>
      </w:r>
    </w:p>
    <w:p w14:paraId="6F11EA07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教学重点</w:t>
      </w:r>
    </w:p>
    <w:p w14:paraId="1D4BEE4E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电商客服技能的英文表达，客服沟通常用句型与术语，重点词汇（</w:t>
      </w:r>
      <w:r w:rsidRPr="00C02232">
        <w:rPr>
          <w:rFonts w:ascii="Times New Roman" w:hAnsi="Times New Roman" w:hint="eastAsia"/>
          <w:sz w:val="21"/>
        </w:rPr>
        <w:t>interact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retain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>empathy</w:t>
      </w:r>
      <w:r w:rsidRPr="00C02232">
        <w:rPr>
          <w:rFonts w:ascii="Times New Roman" w:hAnsi="Times New Roman" w:hint="eastAsia"/>
          <w:sz w:val="21"/>
        </w:rPr>
        <w:t>、</w:t>
      </w:r>
      <w:r w:rsidRPr="00C02232">
        <w:rPr>
          <w:rFonts w:ascii="Times New Roman" w:hAnsi="Times New Roman" w:hint="eastAsia"/>
          <w:sz w:val="21"/>
        </w:rPr>
        <w:t xml:space="preserve">troubleshooting </w:t>
      </w:r>
      <w:r w:rsidRPr="00C02232">
        <w:rPr>
          <w:rFonts w:ascii="Times New Roman" w:hAnsi="Times New Roman" w:hint="eastAsia"/>
          <w:sz w:val="21"/>
        </w:rPr>
        <w:t>等）的运用。</w:t>
      </w:r>
    </w:p>
    <w:p w14:paraId="0501DF36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教学难点</w:t>
      </w:r>
    </w:p>
    <w:p w14:paraId="33DCC8ED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 w:hint="eastAsia"/>
          <w:sz w:val="21"/>
        </w:rPr>
      </w:pPr>
      <w:r w:rsidRPr="00C02232">
        <w:rPr>
          <w:rFonts w:ascii="Times New Roman" w:hAnsi="Times New Roman" w:hint="eastAsia"/>
          <w:sz w:val="21"/>
        </w:rPr>
        <w:t>跨文化场景下的英文客服沟通技巧，客户投诉处理的英文表达逻辑。</w:t>
      </w:r>
    </w:p>
    <w:p w14:paraId="3814E951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 w:hint="eastAsia"/>
          <w:b/>
          <w:bCs/>
          <w:sz w:val="21"/>
        </w:rPr>
      </w:pPr>
      <w:r w:rsidRPr="00C02232">
        <w:rPr>
          <w:rFonts w:ascii="Times New Roman" w:hAnsi="Times New Roman" w:hint="eastAsia"/>
          <w:b/>
          <w:bCs/>
          <w:sz w:val="21"/>
        </w:rPr>
        <w:t>课程思政</w:t>
      </w:r>
    </w:p>
    <w:p w14:paraId="037EAA7A" w14:textId="15478B44" w:rsidR="003563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</w:rPr>
      </w:pPr>
      <w:r w:rsidRPr="00C02232">
        <w:rPr>
          <w:rFonts w:ascii="Times New Roman" w:hAnsi="Times New Roman" w:hint="eastAsia"/>
          <w:sz w:val="21"/>
        </w:rPr>
        <w:t>强调客服工作中的耐心、诚信与责任意识，培养以客户为中心的服务理念，提升职业素养与人文关怀意识。</w:t>
      </w:r>
    </w:p>
    <w:p w14:paraId="4B2FEB99" w14:textId="31667063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第六</w:t>
      </w:r>
      <w:r>
        <w:rPr>
          <w:rFonts w:ascii="Times New Roman" w:hAnsi="Times New Roman" w:hint="eastAsia"/>
          <w:b/>
          <w:bCs/>
          <w:sz w:val="21"/>
          <w:lang w:val="en-US"/>
        </w:rPr>
        <w:t>单元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 </w:t>
      </w:r>
      <w:r w:rsidRPr="00C02232">
        <w:rPr>
          <w:rFonts w:ascii="Times New Roman" w:hAnsi="Times New Roman"/>
          <w:b/>
          <w:bCs/>
          <w:sz w:val="21"/>
          <w:lang w:val="en-US"/>
        </w:rPr>
        <w:t>电子商务支付（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3 </w:t>
      </w:r>
      <w:r w:rsidRPr="00C02232">
        <w:rPr>
          <w:rFonts w:ascii="Times New Roman" w:hAnsi="Times New Roman"/>
          <w:b/>
          <w:bCs/>
          <w:sz w:val="21"/>
          <w:lang w:val="en-US"/>
        </w:rPr>
        <w:t>学时）</w:t>
      </w:r>
    </w:p>
    <w:p w14:paraId="0817A8A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11 Common E-Commerce Payment Methods</w:t>
      </w:r>
      <w:r w:rsidRPr="00C02232">
        <w:rPr>
          <w:rFonts w:ascii="Times New Roman" w:hAnsi="Times New Roman"/>
          <w:sz w:val="21"/>
          <w:lang w:val="en-US"/>
        </w:rPr>
        <w:t>：主流支付方式的英文表述及操作逻辑，包括信用卡</w:t>
      </w:r>
      <w:r w:rsidRPr="00C02232">
        <w:rPr>
          <w:rFonts w:ascii="Times New Roman" w:hAnsi="Times New Roman"/>
          <w:sz w:val="21"/>
          <w:lang w:val="en-US"/>
        </w:rPr>
        <w:t xml:space="preserve"> / </w:t>
      </w:r>
      <w:r w:rsidRPr="00C02232">
        <w:rPr>
          <w:rFonts w:ascii="Times New Roman" w:hAnsi="Times New Roman"/>
          <w:sz w:val="21"/>
          <w:lang w:val="en-US"/>
        </w:rPr>
        <w:t>借记卡（</w:t>
      </w:r>
      <w:r w:rsidRPr="00C02232">
        <w:rPr>
          <w:rFonts w:ascii="Times New Roman" w:hAnsi="Times New Roman"/>
          <w:sz w:val="21"/>
          <w:lang w:val="en-US"/>
        </w:rPr>
        <w:t>credit/debit cards</w:t>
      </w:r>
      <w:r w:rsidRPr="00C02232">
        <w:rPr>
          <w:rFonts w:ascii="Times New Roman" w:hAnsi="Times New Roman"/>
          <w:sz w:val="21"/>
          <w:lang w:val="en-US"/>
        </w:rPr>
        <w:t>）、预付卡（</w:t>
      </w:r>
      <w:r w:rsidRPr="00C02232">
        <w:rPr>
          <w:rFonts w:ascii="Times New Roman" w:hAnsi="Times New Roman"/>
          <w:sz w:val="21"/>
          <w:lang w:val="en-US"/>
        </w:rPr>
        <w:t>prepaid cards</w:t>
      </w:r>
      <w:r w:rsidRPr="00C02232">
        <w:rPr>
          <w:rFonts w:ascii="Times New Roman" w:hAnsi="Times New Roman"/>
          <w:sz w:val="21"/>
          <w:lang w:val="en-US"/>
        </w:rPr>
        <w:t>）、电子钱包（</w:t>
      </w:r>
      <w:r w:rsidRPr="00C02232">
        <w:rPr>
          <w:rFonts w:ascii="Times New Roman" w:hAnsi="Times New Roman"/>
          <w:sz w:val="21"/>
          <w:lang w:val="en-US"/>
        </w:rPr>
        <w:t>e-wallets</w:t>
      </w:r>
      <w:r w:rsidRPr="00C02232">
        <w:rPr>
          <w:rFonts w:ascii="Times New Roman" w:hAnsi="Times New Roman"/>
          <w:sz w:val="21"/>
          <w:lang w:val="en-US"/>
        </w:rPr>
        <w:t>）、移动支付（</w:t>
      </w:r>
      <w:r w:rsidRPr="00C02232">
        <w:rPr>
          <w:rFonts w:ascii="Times New Roman" w:hAnsi="Times New Roman"/>
          <w:sz w:val="21"/>
          <w:lang w:val="en-US"/>
        </w:rPr>
        <w:t>mobile payments</w:t>
      </w:r>
      <w:r w:rsidRPr="00C02232">
        <w:rPr>
          <w:rFonts w:ascii="Times New Roman" w:hAnsi="Times New Roman"/>
          <w:sz w:val="21"/>
          <w:lang w:val="en-US"/>
        </w:rPr>
        <w:t>）、银行转账（</w:t>
      </w:r>
      <w:r w:rsidRPr="00C02232">
        <w:rPr>
          <w:rFonts w:ascii="Times New Roman" w:hAnsi="Times New Roman"/>
          <w:sz w:val="21"/>
          <w:lang w:val="en-US"/>
        </w:rPr>
        <w:t>bank transfers</w:t>
      </w:r>
      <w:r w:rsidRPr="00C02232">
        <w:rPr>
          <w:rFonts w:ascii="Times New Roman" w:hAnsi="Times New Roman"/>
          <w:sz w:val="21"/>
          <w:lang w:val="en-US"/>
        </w:rPr>
        <w:t>），重点讲解各</w:t>
      </w:r>
      <w:proofErr w:type="gramStart"/>
      <w:r w:rsidRPr="00C02232">
        <w:rPr>
          <w:rFonts w:ascii="Times New Roman" w:hAnsi="Times New Roman"/>
          <w:sz w:val="21"/>
          <w:lang w:val="en-US"/>
        </w:rPr>
        <w:t>类支付</w:t>
      </w:r>
      <w:proofErr w:type="gramEnd"/>
      <w:r w:rsidRPr="00C02232">
        <w:rPr>
          <w:rFonts w:ascii="Times New Roman" w:hAnsi="Times New Roman"/>
          <w:sz w:val="21"/>
          <w:lang w:val="en-US"/>
        </w:rPr>
        <w:t>方式的安全性与适用场景</w:t>
      </w:r>
    </w:p>
    <w:p w14:paraId="0EACE34F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12 Online Electronic Funds Transfer and Debit Card</w:t>
      </w:r>
      <w:r w:rsidRPr="00C02232">
        <w:rPr>
          <w:rFonts w:ascii="Times New Roman" w:hAnsi="Times New Roman"/>
          <w:sz w:val="21"/>
          <w:lang w:val="en-US"/>
        </w:rPr>
        <w:t>：电子资金转账（</w:t>
      </w:r>
      <w:r w:rsidRPr="00C02232">
        <w:rPr>
          <w:rFonts w:ascii="Times New Roman" w:hAnsi="Times New Roman"/>
          <w:sz w:val="21"/>
          <w:lang w:val="en-US"/>
        </w:rPr>
        <w:t>EFT</w:t>
      </w:r>
      <w:r w:rsidRPr="00C02232">
        <w:rPr>
          <w:rFonts w:ascii="Times New Roman" w:hAnsi="Times New Roman"/>
          <w:sz w:val="21"/>
          <w:lang w:val="en-US"/>
        </w:rPr>
        <w:t>）的定义、流程（发起方</w:t>
      </w:r>
      <w:r w:rsidRPr="00C02232">
        <w:rPr>
          <w:rFonts w:ascii="Times New Roman" w:hAnsi="Times New Roman"/>
          <w:sz w:val="21"/>
          <w:lang w:val="en-US"/>
        </w:rPr>
        <w:t xml:space="preserve"> - </w:t>
      </w:r>
      <w:r w:rsidRPr="00C02232">
        <w:rPr>
          <w:rFonts w:ascii="Times New Roman" w:hAnsi="Times New Roman"/>
          <w:sz w:val="21"/>
          <w:lang w:val="en-US"/>
        </w:rPr>
        <w:t>数字网络</w:t>
      </w:r>
      <w:r w:rsidRPr="00C02232">
        <w:rPr>
          <w:rFonts w:ascii="Times New Roman" w:hAnsi="Times New Roman"/>
          <w:sz w:val="21"/>
          <w:lang w:val="en-US"/>
        </w:rPr>
        <w:t xml:space="preserve"> - </w:t>
      </w:r>
      <w:r w:rsidRPr="00C02232">
        <w:rPr>
          <w:rFonts w:ascii="Times New Roman" w:hAnsi="Times New Roman"/>
          <w:sz w:val="21"/>
          <w:lang w:val="en-US"/>
        </w:rPr>
        <w:t>银行</w:t>
      </w:r>
      <w:r w:rsidRPr="00C02232">
        <w:rPr>
          <w:rFonts w:ascii="Times New Roman" w:hAnsi="Times New Roman"/>
          <w:sz w:val="21"/>
          <w:lang w:val="en-US"/>
        </w:rPr>
        <w:t xml:space="preserve"> - </w:t>
      </w:r>
      <w:r w:rsidRPr="00C02232">
        <w:rPr>
          <w:rFonts w:ascii="Times New Roman" w:hAnsi="Times New Roman"/>
          <w:sz w:val="21"/>
          <w:lang w:val="en-US"/>
        </w:rPr>
        <w:t>接收方）、常见类型（直接存款、</w:t>
      </w:r>
      <w:r w:rsidRPr="00C02232">
        <w:rPr>
          <w:rFonts w:ascii="Times New Roman" w:hAnsi="Times New Roman"/>
          <w:sz w:val="21"/>
          <w:lang w:val="en-US"/>
        </w:rPr>
        <w:t xml:space="preserve">ATM </w:t>
      </w:r>
      <w:r w:rsidRPr="00C02232">
        <w:rPr>
          <w:rFonts w:ascii="Times New Roman" w:hAnsi="Times New Roman"/>
          <w:sz w:val="21"/>
          <w:lang w:val="en-US"/>
        </w:rPr>
        <w:t>操作、电话支付、借记卡交易、</w:t>
      </w:r>
      <w:r w:rsidRPr="00C02232">
        <w:rPr>
          <w:rFonts w:ascii="Times New Roman" w:hAnsi="Times New Roman"/>
          <w:sz w:val="21"/>
          <w:lang w:val="en-US"/>
        </w:rPr>
        <w:t xml:space="preserve">P2P </w:t>
      </w:r>
      <w:r w:rsidRPr="00C02232">
        <w:rPr>
          <w:rFonts w:ascii="Times New Roman" w:hAnsi="Times New Roman"/>
          <w:sz w:val="21"/>
          <w:lang w:val="en-US"/>
        </w:rPr>
        <w:t>支付）；借记卡交易的实时性优势与安全验证要求</w:t>
      </w:r>
    </w:p>
    <w:p w14:paraId="199917BB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13 Make a Payment on an Amazon Store Card or Amazon Secured Card Account</w:t>
      </w:r>
      <w:r w:rsidRPr="00C02232">
        <w:rPr>
          <w:rFonts w:ascii="Times New Roman" w:hAnsi="Times New Roman"/>
          <w:sz w:val="21"/>
          <w:lang w:val="en-US"/>
        </w:rPr>
        <w:t>：亚马</w:t>
      </w:r>
      <w:r w:rsidRPr="00C02232">
        <w:rPr>
          <w:rFonts w:ascii="Times New Roman" w:hAnsi="Times New Roman"/>
          <w:sz w:val="21"/>
          <w:lang w:val="en-US"/>
        </w:rPr>
        <w:lastRenderedPageBreak/>
        <w:t>逊商店卡</w:t>
      </w:r>
      <w:r w:rsidRPr="00C02232">
        <w:rPr>
          <w:rFonts w:ascii="Times New Roman" w:hAnsi="Times New Roman"/>
          <w:sz w:val="21"/>
          <w:lang w:val="en-US"/>
        </w:rPr>
        <w:t xml:space="preserve"> / </w:t>
      </w:r>
      <w:proofErr w:type="gramStart"/>
      <w:r w:rsidRPr="00C02232">
        <w:rPr>
          <w:rFonts w:ascii="Times New Roman" w:hAnsi="Times New Roman"/>
          <w:sz w:val="21"/>
          <w:lang w:val="en-US"/>
        </w:rPr>
        <w:t>安全卡</w:t>
      </w:r>
      <w:proofErr w:type="gramEnd"/>
      <w:r w:rsidRPr="00C02232">
        <w:rPr>
          <w:rFonts w:ascii="Times New Roman" w:hAnsi="Times New Roman"/>
          <w:sz w:val="21"/>
          <w:lang w:val="en-US"/>
        </w:rPr>
        <w:t>的支付流程，包括一次性支付（账户登录、金额选择、支付方式确认）、定期支付（自动付款设置）、电话</w:t>
      </w:r>
      <w:r w:rsidRPr="00C02232">
        <w:rPr>
          <w:rFonts w:ascii="Times New Roman" w:hAnsi="Times New Roman"/>
          <w:sz w:val="21"/>
          <w:lang w:val="en-US"/>
        </w:rPr>
        <w:t xml:space="preserve"> / </w:t>
      </w:r>
      <w:r w:rsidRPr="00C02232">
        <w:rPr>
          <w:rFonts w:ascii="Times New Roman" w:hAnsi="Times New Roman"/>
          <w:sz w:val="21"/>
          <w:lang w:val="en-US"/>
        </w:rPr>
        <w:t>邮件支付的操作步骤与注意事项</w:t>
      </w:r>
    </w:p>
    <w:p w14:paraId="21302618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教学目的</w:t>
      </w:r>
    </w:p>
    <w:p w14:paraId="4F32334B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学生熟悉</w:t>
      </w:r>
      <w:proofErr w:type="gramStart"/>
      <w:r w:rsidRPr="00C02232">
        <w:rPr>
          <w:rFonts w:ascii="Times New Roman" w:hAnsi="Times New Roman"/>
          <w:sz w:val="21"/>
          <w:lang w:val="en-US"/>
        </w:rPr>
        <w:t>主流电</w:t>
      </w:r>
      <w:proofErr w:type="gramEnd"/>
      <w:r w:rsidRPr="00C02232">
        <w:rPr>
          <w:rFonts w:ascii="Times New Roman" w:hAnsi="Times New Roman"/>
          <w:sz w:val="21"/>
          <w:lang w:val="en-US"/>
        </w:rPr>
        <w:t>商支付方式的英文术语与操作规范，能理解英文支付平台的规则说明，掌握电子资金转账、跨境支付相关的英文表达，具备解读英文支付流程文档的能力。</w:t>
      </w:r>
    </w:p>
    <w:p w14:paraId="53E6B683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教学重点</w:t>
      </w:r>
    </w:p>
    <w:p w14:paraId="54F4998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电商支付方式的英文术语（如</w:t>
      </w:r>
      <w:r w:rsidRPr="00C02232">
        <w:rPr>
          <w:rFonts w:ascii="Times New Roman" w:hAnsi="Times New Roman"/>
          <w:sz w:val="21"/>
          <w:lang w:val="en-US"/>
        </w:rPr>
        <w:t xml:space="preserve"> CVV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NFC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PIN</w:t>
      </w:r>
      <w:r w:rsidRPr="00C02232">
        <w:rPr>
          <w:rFonts w:ascii="Times New Roman" w:hAnsi="Times New Roman"/>
          <w:sz w:val="21"/>
          <w:lang w:val="en-US"/>
        </w:rPr>
        <w:t>），电子资金转账的英文流程描述，亚马</w:t>
      </w:r>
      <w:proofErr w:type="gramStart"/>
      <w:r w:rsidRPr="00C02232">
        <w:rPr>
          <w:rFonts w:ascii="Times New Roman" w:hAnsi="Times New Roman"/>
          <w:sz w:val="21"/>
          <w:lang w:val="en-US"/>
        </w:rPr>
        <w:t>逊支付</w:t>
      </w:r>
      <w:proofErr w:type="gramEnd"/>
      <w:r w:rsidRPr="00C02232">
        <w:rPr>
          <w:rFonts w:ascii="Times New Roman" w:hAnsi="Times New Roman"/>
          <w:sz w:val="21"/>
          <w:lang w:val="en-US"/>
        </w:rPr>
        <w:t>操作的关键步骤英文表述。</w:t>
      </w:r>
    </w:p>
    <w:p w14:paraId="46B1C281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教学难点</w:t>
      </w:r>
    </w:p>
    <w:p w14:paraId="2C7FA422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复杂支付流程（如跨境支付）的英文文献解读，支付安全相关术语（如</w:t>
      </w:r>
      <w:r w:rsidRPr="00C02232">
        <w:rPr>
          <w:rFonts w:ascii="Times New Roman" w:hAnsi="Times New Roman"/>
          <w:sz w:val="21"/>
          <w:lang w:val="en-US"/>
        </w:rPr>
        <w:t xml:space="preserve"> fraud detection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authentication</w:t>
      </w:r>
      <w:r w:rsidRPr="00C02232">
        <w:rPr>
          <w:rFonts w:ascii="Times New Roman" w:hAnsi="Times New Roman"/>
          <w:sz w:val="21"/>
          <w:lang w:val="en-US"/>
        </w:rPr>
        <w:t>）的准确理解与运用。</w:t>
      </w:r>
    </w:p>
    <w:p w14:paraId="37C87AF4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课程思政</w:t>
      </w:r>
    </w:p>
    <w:p w14:paraId="2121AAE0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强调支付安全与合</w:t>
      </w:r>
      <w:proofErr w:type="gramStart"/>
      <w:r w:rsidRPr="00C02232">
        <w:rPr>
          <w:rFonts w:ascii="Times New Roman" w:hAnsi="Times New Roman"/>
          <w:sz w:val="21"/>
          <w:lang w:val="en-US"/>
        </w:rPr>
        <w:t>规</w:t>
      </w:r>
      <w:proofErr w:type="gramEnd"/>
      <w:r w:rsidRPr="00C02232">
        <w:rPr>
          <w:rFonts w:ascii="Times New Roman" w:hAnsi="Times New Roman"/>
          <w:sz w:val="21"/>
          <w:lang w:val="en-US"/>
        </w:rPr>
        <w:t>操作的重要性，结合中国第三方支付平台的安全技术创新（如支付宝人脸识别），培养学生的风险防范意识与诚信支付理念，理解支付技术对电商信任体系构建的支撑作用。</w:t>
      </w:r>
    </w:p>
    <w:p w14:paraId="0D9A2425" w14:textId="1D601ACF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第七</w:t>
      </w:r>
      <w:r>
        <w:rPr>
          <w:rFonts w:ascii="Times New Roman" w:hAnsi="Times New Roman" w:hint="eastAsia"/>
          <w:b/>
          <w:bCs/>
          <w:sz w:val="21"/>
          <w:lang w:val="en-US"/>
        </w:rPr>
        <w:t>单元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 </w:t>
      </w:r>
      <w:r w:rsidRPr="00C02232">
        <w:rPr>
          <w:rFonts w:ascii="Times New Roman" w:hAnsi="Times New Roman"/>
          <w:b/>
          <w:bCs/>
          <w:sz w:val="21"/>
          <w:lang w:val="en-US"/>
        </w:rPr>
        <w:t>电子商务法律（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3 </w:t>
      </w:r>
      <w:r w:rsidRPr="00C02232">
        <w:rPr>
          <w:rFonts w:ascii="Times New Roman" w:hAnsi="Times New Roman"/>
          <w:b/>
          <w:bCs/>
          <w:sz w:val="21"/>
          <w:lang w:val="en-US"/>
        </w:rPr>
        <w:t>学时）</w:t>
      </w:r>
    </w:p>
    <w:p w14:paraId="7EEEF866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14 How to Provide Order Tracking for Your E-Commerce Customers</w:t>
      </w:r>
      <w:r w:rsidRPr="00C02232">
        <w:rPr>
          <w:rFonts w:ascii="Times New Roman" w:hAnsi="Times New Roman"/>
          <w:sz w:val="21"/>
          <w:lang w:val="en-US"/>
        </w:rPr>
        <w:t>：订单跟踪的重要性、工具选择（</w:t>
      </w:r>
      <w:proofErr w:type="spellStart"/>
      <w:r w:rsidRPr="00C02232">
        <w:rPr>
          <w:rFonts w:ascii="Times New Roman" w:hAnsi="Times New Roman"/>
          <w:sz w:val="21"/>
          <w:lang w:val="en-US"/>
        </w:rPr>
        <w:t>ShipBob</w:t>
      </w:r>
      <w:proofErr w:type="spellEnd"/>
      <w:r w:rsidRPr="00C02232">
        <w:rPr>
          <w:rFonts w:ascii="Times New Roman" w:hAnsi="Times New Roman"/>
          <w:sz w:val="21"/>
          <w:lang w:val="en-US"/>
        </w:rPr>
        <w:t>、</w:t>
      </w:r>
      <w:proofErr w:type="spellStart"/>
      <w:r w:rsidRPr="00C02232">
        <w:rPr>
          <w:rFonts w:ascii="Times New Roman" w:hAnsi="Times New Roman"/>
          <w:sz w:val="21"/>
          <w:lang w:val="en-US"/>
        </w:rPr>
        <w:t>AfterShip</w:t>
      </w:r>
      <w:proofErr w:type="spellEnd"/>
      <w:r w:rsidRPr="00C02232">
        <w:rPr>
          <w:rFonts w:ascii="Times New Roman" w:hAnsi="Times New Roman"/>
          <w:sz w:val="21"/>
          <w:lang w:val="en-US"/>
        </w:rPr>
        <w:t xml:space="preserve"> </w:t>
      </w:r>
      <w:r w:rsidRPr="00C02232">
        <w:rPr>
          <w:rFonts w:ascii="Times New Roman" w:hAnsi="Times New Roman"/>
          <w:sz w:val="21"/>
          <w:lang w:val="en-US"/>
        </w:rPr>
        <w:t>等）、与电商平台（</w:t>
      </w:r>
      <w:r w:rsidRPr="00C02232">
        <w:rPr>
          <w:rFonts w:ascii="Times New Roman" w:hAnsi="Times New Roman"/>
          <w:sz w:val="21"/>
          <w:lang w:val="en-US"/>
        </w:rPr>
        <w:t>Shopify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BigCommerce</w:t>
      </w:r>
      <w:r w:rsidRPr="00C02232">
        <w:rPr>
          <w:rFonts w:ascii="Times New Roman" w:hAnsi="Times New Roman"/>
          <w:sz w:val="21"/>
          <w:lang w:val="en-US"/>
        </w:rPr>
        <w:t>）的集成步骤、自动化通知设置、客服系统联动方法</w:t>
      </w:r>
    </w:p>
    <w:p w14:paraId="30BC5BDD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15 Legislation Framework Keeping Cyberspace Safe</w:t>
      </w:r>
      <w:r w:rsidRPr="00C02232">
        <w:rPr>
          <w:rFonts w:ascii="Times New Roman" w:hAnsi="Times New Roman"/>
          <w:sz w:val="21"/>
          <w:lang w:val="en-US"/>
        </w:rPr>
        <w:t>：中国网络空间治理法律体系（以宪法为基础，含《网络安全法》《电子商务法》《数据安全法》等）、法律修订背景与核心条款、全球网络治理合作原则</w:t>
      </w:r>
    </w:p>
    <w:p w14:paraId="451CFC09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16 Privacy and Confidentiality in an E-Commerce World</w:t>
      </w:r>
      <w:r w:rsidRPr="00C02232">
        <w:rPr>
          <w:rFonts w:ascii="Times New Roman" w:hAnsi="Times New Roman"/>
          <w:sz w:val="21"/>
          <w:lang w:val="en-US"/>
        </w:rPr>
        <w:t>：电商数据隐私保护的核心措施（主动获取用户数据、与支付平台合作、数据定向使用）、用户信息安全风险（数据泄露、身份盗用）、合</w:t>
      </w:r>
      <w:proofErr w:type="gramStart"/>
      <w:r w:rsidRPr="00C02232">
        <w:rPr>
          <w:rFonts w:ascii="Times New Roman" w:hAnsi="Times New Roman"/>
          <w:sz w:val="21"/>
          <w:lang w:val="en-US"/>
        </w:rPr>
        <w:t>规</w:t>
      </w:r>
      <w:proofErr w:type="gramEnd"/>
      <w:r w:rsidRPr="00C02232">
        <w:rPr>
          <w:rFonts w:ascii="Times New Roman" w:hAnsi="Times New Roman"/>
          <w:sz w:val="21"/>
          <w:lang w:val="en-US"/>
        </w:rPr>
        <w:t>操作规范</w:t>
      </w:r>
    </w:p>
    <w:p w14:paraId="03FDBB71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教学目的</w:t>
      </w:r>
    </w:p>
    <w:p w14:paraId="380C8D2E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学生了解电商法律与安全的核心要点，掌握订单跟踪、网络立法、隐私保护相关的英文术语，能读懂电商法律条文、隐私政策等英文文档，具备初步的电商法律风险识别能力。</w:t>
      </w:r>
    </w:p>
    <w:p w14:paraId="54910137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教学重点</w:t>
      </w:r>
    </w:p>
    <w:p w14:paraId="59E87D36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订单跟踪工具与流程的英文表达，网络法律体系的英文术语（如</w:t>
      </w:r>
      <w:r w:rsidRPr="00C02232">
        <w:rPr>
          <w:rFonts w:ascii="Times New Roman" w:hAnsi="Times New Roman"/>
          <w:sz w:val="21"/>
          <w:lang w:val="en-US"/>
        </w:rPr>
        <w:t xml:space="preserve"> cybersecurity legislation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data privacy</w:t>
      </w:r>
      <w:r w:rsidRPr="00C02232">
        <w:rPr>
          <w:rFonts w:ascii="Times New Roman" w:hAnsi="Times New Roman"/>
          <w:sz w:val="21"/>
          <w:lang w:val="en-US"/>
        </w:rPr>
        <w:t>），隐私保护措施的英文表述。</w:t>
      </w:r>
    </w:p>
    <w:p w14:paraId="47185F7A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教学难点</w:t>
      </w:r>
    </w:p>
    <w:p w14:paraId="0D13A384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电商法律条文相关英文文献的初步解读，隐私保护场景中复杂英文条款的逻辑梳理。</w:t>
      </w:r>
    </w:p>
    <w:p w14:paraId="4574AA69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课程思政</w:t>
      </w:r>
    </w:p>
    <w:p w14:paraId="27BA6579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结合中国《电子商务法》对消费者权益的保护与市场规范作用，引导学生树立法治意识，理解法律对电商行业健康发展的保障价值，同时培养学生的个人信息保护意识，树立</w:t>
      </w:r>
      <w:r w:rsidRPr="00C02232">
        <w:rPr>
          <w:rFonts w:ascii="Times New Roman" w:hAnsi="Times New Roman"/>
          <w:sz w:val="21"/>
          <w:lang w:val="en-US"/>
        </w:rPr>
        <w:t xml:space="preserve"> “</w:t>
      </w:r>
      <w:r w:rsidRPr="00C02232">
        <w:rPr>
          <w:rFonts w:ascii="Times New Roman" w:hAnsi="Times New Roman"/>
          <w:sz w:val="21"/>
          <w:lang w:val="en-US"/>
        </w:rPr>
        <w:t>依法治</w:t>
      </w:r>
      <w:r w:rsidRPr="00C02232">
        <w:rPr>
          <w:rFonts w:ascii="Times New Roman" w:hAnsi="Times New Roman"/>
          <w:sz w:val="21"/>
          <w:lang w:val="en-US"/>
        </w:rPr>
        <w:lastRenderedPageBreak/>
        <w:t>商</w:t>
      </w:r>
      <w:r w:rsidRPr="00C02232">
        <w:rPr>
          <w:rFonts w:ascii="Times New Roman" w:hAnsi="Times New Roman"/>
          <w:sz w:val="21"/>
          <w:lang w:val="en-US"/>
        </w:rPr>
        <w:t xml:space="preserve">” </w:t>
      </w:r>
      <w:r w:rsidRPr="00C02232">
        <w:rPr>
          <w:rFonts w:ascii="Times New Roman" w:hAnsi="Times New Roman"/>
          <w:sz w:val="21"/>
          <w:lang w:val="en-US"/>
        </w:rPr>
        <w:t>的职业理念。</w:t>
      </w:r>
    </w:p>
    <w:p w14:paraId="349F220E" w14:textId="58A32AFB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第八</w:t>
      </w:r>
      <w:r>
        <w:rPr>
          <w:rFonts w:ascii="Times New Roman" w:hAnsi="Times New Roman" w:hint="eastAsia"/>
          <w:b/>
          <w:bCs/>
          <w:sz w:val="21"/>
          <w:lang w:val="en-US"/>
        </w:rPr>
        <w:t>单元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 </w:t>
      </w:r>
      <w:r w:rsidRPr="00C02232">
        <w:rPr>
          <w:rFonts w:ascii="Times New Roman" w:hAnsi="Times New Roman"/>
          <w:b/>
          <w:bCs/>
          <w:sz w:val="21"/>
          <w:lang w:val="en-US"/>
        </w:rPr>
        <w:t>电子商务物流（</w:t>
      </w:r>
      <w:r w:rsidR="005330C4">
        <w:rPr>
          <w:rFonts w:ascii="Times New Roman" w:hAnsi="Times New Roman" w:hint="eastAsia"/>
          <w:b/>
          <w:bCs/>
          <w:sz w:val="21"/>
          <w:lang w:val="en-US"/>
        </w:rPr>
        <w:t>2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 </w:t>
      </w:r>
      <w:r w:rsidRPr="00C02232">
        <w:rPr>
          <w:rFonts w:ascii="Times New Roman" w:hAnsi="Times New Roman"/>
          <w:b/>
          <w:bCs/>
          <w:sz w:val="21"/>
          <w:lang w:val="en-US"/>
        </w:rPr>
        <w:t>学时）</w:t>
      </w:r>
    </w:p>
    <w:p w14:paraId="4F73F5DA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17 Key Factors to Consider When Choosing a Logistics Partner</w:t>
      </w:r>
      <w:r w:rsidRPr="00C02232">
        <w:rPr>
          <w:rFonts w:ascii="Times New Roman" w:hAnsi="Times New Roman"/>
          <w:sz w:val="21"/>
          <w:lang w:val="en-US"/>
        </w:rPr>
        <w:t>：物流合作伙伴选择的七大核心因素，包括安全管理（员工培训、安全规章）、包装与配送精度、市场口碑、覆盖范围、专业领域匹配度、价格透明度、配送速度与技术能力（物流管理系统）</w:t>
      </w:r>
    </w:p>
    <w:p w14:paraId="2EAB8476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18 How E-Commerce is Shaping Retail Logistics in China</w:t>
      </w:r>
      <w:r w:rsidRPr="00C02232">
        <w:rPr>
          <w:rFonts w:ascii="Times New Roman" w:hAnsi="Times New Roman"/>
          <w:sz w:val="21"/>
          <w:lang w:val="en-US"/>
        </w:rPr>
        <w:t>：中国电商物流的发展现状（阿里巴巴智能物流网络投资、日均包裹量）、新型物流模式（干线运输</w:t>
      </w:r>
      <w:r w:rsidRPr="00C02232">
        <w:rPr>
          <w:rFonts w:ascii="Times New Roman" w:hAnsi="Times New Roman"/>
          <w:sz w:val="21"/>
          <w:lang w:val="en-US"/>
        </w:rPr>
        <w:t xml:space="preserve"> + </w:t>
      </w:r>
      <w:r w:rsidRPr="00C02232">
        <w:rPr>
          <w:rFonts w:ascii="Times New Roman" w:hAnsi="Times New Roman"/>
          <w:sz w:val="21"/>
          <w:lang w:val="en-US"/>
        </w:rPr>
        <w:t>区域配送中心</w:t>
      </w:r>
      <w:r w:rsidRPr="00C02232">
        <w:rPr>
          <w:rFonts w:ascii="Times New Roman" w:hAnsi="Times New Roman"/>
          <w:sz w:val="21"/>
          <w:lang w:val="en-US"/>
        </w:rPr>
        <w:t xml:space="preserve"> + </w:t>
      </w:r>
      <w:r w:rsidRPr="00C02232">
        <w:rPr>
          <w:rFonts w:ascii="Times New Roman" w:hAnsi="Times New Roman"/>
          <w:sz w:val="21"/>
          <w:lang w:val="en-US"/>
        </w:rPr>
        <w:t>最后一公里）、跨境电商物流的挑战与突破（本地化仓储、国际配送协同）</w:t>
      </w:r>
    </w:p>
    <w:p w14:paraId="05057BA9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教学目的</w:t>
      </w:r>
    </w:p>
    <w:p w14:paraId="3E65BF3D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学生掌握电商物流的核心概念与英文术语，理解电商对物流行业的改造作用，能通过英文案例分析物流合作伙伴选择标准与物流模式创新，具备解读英文物流方案文档的能力。</w:t>
      </w:r>
    </w:p>
    <w:p w14:paraId="60664D84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教学重点</w:t>
      </w:r>
    </w:p>
    <w:p w14:paraId="4FB8B04C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物流合作伙伴选择因素的英文表达，电商物流模式的英文术语（如</w:t>
      </w:r>
      <w:r w:rsidRPr="00C02232">
        <w:rPr>
          <w:rFonts w:ascii="Times New Roman" w:hAnsi="Times New Roman"/>
          <w:sz w:val="21"/>
          <w:lang w:val="en-US"/>
        </w:rPr>
        <w:t xml:space="preserve"> last-mile delivery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logistics network</w:t>
      </w:r>
      <w:r w:rsidRPr="00C02232">
        <w:rPr>
          <w:rFonts w:ascii="Times New Roman" w:hAnsi="Times New Roman"/>
          <w:sz w:val="21"/>
          <w:lang w:val="en-US"/>
        </w:rPr>
        <w:t>），重点词汇（</w:t>
      </w:r>
      <w:r w:rsidRPr="00C02232">
        <w:rPr>
          <w:rFonts w:ascii="Times New Roman" w:hAnsi="Times New Roman"/>
          <w:sz w:val="21"/>
          <w:lang w:val="en-US"/>
        </w:rPr>
        <w:t>coverage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expertise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transparency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 xml:space="preserve">optimize </w:t>
      </w:r>
      <w:r w:rsidRPr="00C02232">
        <w:rPr>
          <w:rFonts w:ascii="Times New Roman" w:hAnsi="Times New Roman"/>
          <w:sz w:val="21"/>
          <w:lang w:val="en-US"/>
        </w:rPr>
        <w:t>等）的运用。</w:t>
      </w:r>
    </w:p>
    <w:p w14:paraId="7B502A4C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教学难点</w:t>
      </w:r>
    </w:p>
    <w:p w14:paraId="4D73ABE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跨境电商物流复杂流程的英文解读，物流技术（如</w:t>
      </w:r>
      <w:r w:rsidRPr="00C02232">
        <w:rPr>
          <w:rFonts w:ascii="Times New Roman" w:hAnsi="Times New Roman"/>
          <w:sz w:val="21"/>
          <w:lang w:val="en-US"/>
        </w:rPr>
        <w:t xml:space="preserve"> IoT </w:t>
      </w:r>
      <w:r w:rsidRPr="00C02232">
        <w:rPr>
          <w:rFonts w:ascii="Times New Roman" w:hAnsi="Times New Roman"/>
          <w:sz w:val="21"/>
          <w:lang w:val="en-US"/>
        </w:rPr>
        <w:t>在仓储中的应用）相关英文表述的理解。</w:t>
      </w:r>
    </w:p>
    <w:p w14:paraId="6995C3C2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课程思政</w:t>
      </w:r>
    </w:p>
    <w:p w14:paraId="3183CE55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结合中国电商物流的高效发展成就（如京东亚洲一号智能仓、菜</w:t>
      </w:r>
      <w:proofErr w:type="gramStart"/>
      <w:r w:rsidRPr="00C02232">
        <w:rPr>
          <w:rFonts w:ascii="Times New Roman" w:hAnsi="Times New Roman"/>
          <w:sz w:val="21"/>
          <w:lang w:val="en-US"/>
        </w:rPr>
        <w:t>鸟网络</w:t>
      </w:r>
      <w:proofErr w:type="gramEnd"/>
      <w:r w:rsidRPr="00C02232">
        <w:rPr>
          <w:rFonts w:ascii="Times New Roman" w:hAnsi="Times New Roman"/>
          <w:sz w:val="21"/>
          <w:lang w:val="en-US"/>
        </w:rPr>
        <w:t>全球配送），引导学生认识物流行业对电商发展的支撑作用，理解</w:t>
      </w:r>
      <w:r w:rsidRPr="00C02232">
        <w:rPr>
          <w:rFonts w:ascii="Times New Roman" w:hAnsi="Times New Roman"/>
          <w:sz w:val="21"/>
          <w:lang w:val="en-US"/>
        </w:rPr>
        <w:t xml:space="preserve"> “</w:t>
      </w:r>
      <w:r w:rsidRPr="00C02232">
        <w:rPr>
          <w:rFonts w:ascii="Times New Roman" w:hAnsi="Times New Roman"/>
          <w:sz w:val="21"/>
          <w:lang w:val="en-US"/>
        </w:rPr>
        <w:t>中国速度</w:t>
      </w:r>
      <w:r w:rsidRPr="00C02232">
        <w:rPr>
          <w:rFonts w:ascii="Times New Roman" w:hAnsi="Times New Roman"/>
          <w:sz w:val="21"/>
          <w:lang w:val="en-US"/>
        </w:rPr>
        <w:t xml:space="preserve">” </w:t>
      </w:r>
      <w:r w:rsidRPr="00C02232">
        <w:rPr>
          <w:rFonts w:ascii="Times New Roman" w:hAnsi="Times New Roman"/>
          <w:sz w:val="21"/>
          <w:lang w:val="en-US"/>
        </w:rPr>
        <w:t>背后的技术创新与产业协同，培养行业协同发展意识与民族自豪感。</w:t>
      </w:r>
    </w:p>
    <w:p w14:paraId="1E598267" w14:textId="74012142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第九</w:t>
      </w:r>
      <w:r>
        <w:rPr>
          <w:rFonts w:ascii="Times New Roman" w:hAnsi="Times New Roman" w:hint="eastAsia"/>
          <w:b/>
          <w:bCs/>
          <w:sz w:val="21"/>
          <w:lang w:val="en-US"/>
        </w:rPr>
        <w:t>单元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 </w:t>
      </w:r>
      <w:r w:rsidRPr="00C02232">
        <w:rPr>
          <w:rFonts w:ascii="Times New Roman" w:hAnsi="Times New Roman"/>
          <w:b/>
          <w:bCs/>
          <w:sz w:val="21"/>
          <w:lang w:val="en-US"/>
        </w:rPr>
        <w:t>移动电子商务（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3 </w:t>
      </w:r>
      <w:r w:rsidRPr="00C02232">
        <w:rPr>
          <w:rFonts w:ascii="Times New Roman" w:hAnsi="Times New Roman"/>
          <w:b/>
          <w:bCs/>
          <w:sz w:val="21"/>
          <w:lang w:val="en-US"/>
        </w:rPr>
        <w:t>学时）</w:t>
      </w:r>
    </w:p>
    <w:p w14:paraId="09780613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19 What is the Mobile E-Commerce</w:t>
      </w:r>
      <w:r w:rsidRPr="00C02232">
        <w:rPr>
          <w:rFonts w:ascii="Times New Roman" w:hAnsi="Times New Roman"/>
          <w:sz w:val="21"/>
          <w:lang w:val="en-US"/>
        </w:rPr>
        <w:t>：移动电商（</w:t>
      </w:r>
      <w:r w:rsidRPr="00C02232">
        <w:rPr>
          <w:rFonts w:ascii="Times New Roman" w:hAnsi="Times New Roman"/>
          <w:sz w:val="21"/>
          <w:lang w:val="en-US"/>
        </w:rPr>
        <w:t>m-commerce</w:t>
      </w:r>
      <w:r w:rsidRPr="00C02232">
        <w:rPr>
          <w:rFonts w:ascii="Times New Roman" w:hAnsi="Times New Roman"/>
          <w:sz w:val="21"/>
          <w:lang w:val="en-US"/>
        </w:rPr>
        <w:t>）的定义、与</w:t>
      </w:r>
      <w:proofErr w:type="gramStart"/>
      <w:r w:rsidRPr="00C02232">
        <w:rPr>
          <w:rFonts w:ascii="Times New Roman" w:hAnsi="Times New Roman"/>
          <w:sz w:val="21"/>
          <w:lang w:val="en-US"/>
        </w:rPr>
        <w:t>传统电</w:t>
      </w:r>
      <w:proofErr w:type="gramEnd"/>
      <w:r w:rsidRPr="00C02232">
        <w:rPr>
          <w:rFonts w:ascii="Times New Roman" w:hAnsi="Times New Roman"/>
          <w:sz w:val="21"/>
          <w:lang w:val="en-US"/>
        </w:rPr>
        <w:t>商的差异（设备载体、使用场景）、分类（移动购物、移动银行、移动支付）、核心优势（全球客户覆盖、农村市场拓展、用户数据获取）</w:t>
      </w:r>
    </w:p>
    <w:p w14:paraId="5C8DAE63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20 A Guide for Selling on AliExpress</w:t>
      </w:r>
      <w:r w:rsidRPr="00C02232">
        <w:rPr>
          <w:rFonts w:ascii="Times New Roman" w:hAnsi="Times New Roman"/>
          <w:sz w:val="21"/>
          <w:lang w:val="en-US"/>
        </w:rPr>
        <w:t>：</w:t>
      </w:r>
      <w:proofErr w:type="gramStart"/>
      <w:r w:rsidRPr="00C02232">
        <w:rPr>
          <w:rFonts w:ascii="Times New Roman" w:hAnsi="Times New Roman"/>
          <w:sz w:val="21"/>
          <w:lang w:val="en-US"/>
        </w:rPr>
        <w:t>速卖通开店</w:t>
      </w:r>
      <w:proofErr w:type="gramEnd"/>
      <w:r w:rsidRPr="00C02232">
        <w:rPr>
          <w:rFonts w:ascii="Times New Roman" w:hAnsi="Times New Roman"/>
          <w:sz w:val="21"/>
          <w:lang w:val="en-US"/>
        </w:rPr>
        <w:t>流程（账户注册所需材料：公司信息、增值税号、营业执照；店铺设置：类目入驻、技术年费缴纳、店铺信息完善；产品发布：详情页设计、物流与售后政策设置）、国际支付解决方案（</w:t>
      </w:r>
      <w:r w:rsidRPr="00C02232">
        <w:rPr>
          <w:rFonts w:ascii="Times New Roman" w:hAnsi="Times New Roman"/>
          <w:sz w:val="21"/>
          <w:lang w:val="en-US"/>
        </w:rPr>
        <w:t xml:space="preserve">Wise Business </w:t>
      </w:r>
      <w:r w:rsidRPr="00C02232">
        <w:rPr>
          <w:rFonts w:ascii="Times New Roman" w:hAnsi="Times New Roman"/>
          <w:sz w:val="21"/>
          <w:lang w:val="en-US"/>
        </w:rPr>
        <w:t>账户）</w:t>
      </w:r>
    </w:p>
    <w:p w14:paraId="4268019A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21 The Challenges and Solutions of Mobile E-Commerce</w:t>
      </w:r>
      <w:r w:rsidRPr="00C02232">
        <w:rPr>
          <w:rFonts w:ascii="Times New Roman" w:hAnsi="Times New Roman"/>
          <w:sz w:val="21"/>
          <w:lang w:val="en-US"/>
        </w:rPr>
        <w:t>：移动电商面临的挑战（疫情后用户留存、设备技术适配、支付安全）及应对策略（优化用户体验、持续技术更新、多元安全支付方式）</w:t>
      </w:r>
    </w:p>
    <w:p w14:paraId="2B125188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教学目的</w:t>
      </w:r>
    </w:p>
    <w:p w14:paraId="78CE870D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学生理解移动电商的定义与核心特征，掌握</w:t>
      </w:r>
      <w:proofErr w:type="gramStart"/>
      <w:r w:rsidRPr="00C02232">
        <w:rPr>
          <w:rFonts w:ascii="Times New Roman" w:hAnsi="Times New Roman"/>
          <w:sz w:val="21"/>
          <w:lang w:val="en-US"/>
        </w:rPr>
        <w:t>速卖通</w:t>
      </w:r>
      <w:proofErr w:type="gramEnd"/>
      <w:r w:rsidRPr="00C02232">
        <w:rPr>
          <w:rFonts w:ascii="Times New Roman" w:hAnsi="Times New Roman"/>
          <w:sz w:val="21"/>
          <w:lang w:val="en-US"/>
        </w:rPr>
        <w:t>等平台的英文操作术语，能解读移动电</w:t>
      </w:r>
      <w:proofErr w:type="gramStart"/>
      <w:r w:rsidRPr="00C02232">
        <w:rPr>
          <w:rFonts w:ascii="Times New Roman" w:hAnsi="Times New Roman"/>
          <w:sz w:val="21"/>
          <w:lang w:val="en-US"/>
        </w:rPr>
        <w:t>商挑战</w:t>
      </w:r>
      <w:proofErr w:type="gramEnd"/>
      <w:r w:rsidRPr="00C02232">
        <w:rPr>
          <w:rFonts w:ascii="Times New Roman" w:hAnsi="Times New Roman"/>
          <w:sz w:val="21"/>
          <w:lang w:val="en-US"/>
        </w:rPr>
        <w:t>与解决方案相关的英文文献，具备初步的移动电商英文运营文档阅读能力。</w:t>
      </w:r>
    </w:p>
    <w:p w14:paraId="261FE3DA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教学重点</w:t>
      </w:r>
    </w:p>
    <w:p w14:paraId="3074EBDA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移动电商的英文定义与分类，</w:t>
      </w:r>
      <w:proofErr w:type="gramStart"/>
      <w:r w:rsidRPr="00C02232">
        <w:rPr>
          <w:rFonts w:ascii="Times New Roman" w:hAnsi="Times New Roman"/>
          <w:sz w:val="21"/>
          <w:lang w:val="en-US"/>
        </w:rPr>
        <w:t>速卖通开店</w:t>
      </w:r>
      <w:proofErr w:type="gramEnd"/>
      <w:r w:rsidRPr="00C02232">
        <w:rPr>
          <w:rFonts w:ascii="Times New Roman" w:hAnsi="Times New Roman"/>
          <w:sz w:val="21"/>
          <w:lang w:val="en-US"/>
        </w:rPr>
        <w:t>流程的英文术语（如</w:t>
      </w:r>
      <w:r w:rsidRPr="00C02232">
        <w:rPr>
          <w:rFonts w:ascii="Times New Roman" w:hAnsi="Times New Roman"/>
          <w:sz w:val="21"/>
          <w:lang w:val="en-US"/>
        </w:rPr>
        <w:t xml:space="preserve"> VAT number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 xml:space="preserve">category </w:t>
      </w:r>
      <w:r w:rsidRPr="00C02232">
        <w:rPr>
          <w:rFonts w:ascii="Times New Roman" w:hAnsi="Times New Roman"/>
          <w:sz w:val="21"/>
          <w:lang w:val="en-US"/>
        </w:rPr>
        <w:lastRenderedPageBreak/>
        <w:t>enrollment</w:t>
      </w:r>
      <w:r w:rsidRPr="00C02232">
        <w:rPr>
          <w:rFonts w:ascii="Times New Roman" w:hAnsi="Times New Roman"/>
          <w:sz w:val="21"/>
          <w:lang w:val="en-US"/>
        </w:rPr>
        <w:t>），移动电</w:t>
      </w:r>
      <w:proofErr w:type="gramStart"/>
      <w:r w:rsidRPr="00C02232">
        <w:rPr>
          <w:rFonts w:ascii="Times New Roman" w:hAnsi="Times New Roman"/>
          <w:sz w:val="21"/>
          <w:lang w:val="en-US"/>
        </w:rPr>
        <w:t>商挑战</w:t>
      </w:r>
      <w:proofErr w:type="gramEnd"/>
      <w:r w:rsidRPr="00C02232">
        <w:rPr>
          <w:rFonts w:ascii="Times New Roman" w:hAnsi="Times New Roman"/>
          <w:sz w:val="21"/>
          <w:lang w:val="en-US"/>
        </w:rPr>
        <w:t>与解决方案的英文表达。</w:t>
      </w:r>
    </w:p>
    <w:p w14:paraId="1088D2E1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教学难点</w:t>
      </w:r>
    </w:p>
    <w:p w14:paraId="6C0EBC8E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移动电商技术适配（如多设备界面优化）相关英文表述的理解，跨境平台规则（如</w:t>
      </w:r>
      <w:proofErr w:type="gramStart"/>
      <w:r w:rsidRPr="00C02232">
        <w:rPr>
          <w:rFonts w:ascii="Times New Roman" w:hAnsi="Times New Roman"/>
          <w:sz w:val="21"/>
          <w:lang w:val="en-US"/>
        </w:rPr>
        <w:t>速卖通商标</w:t>
      </w:r>
      <w:proofErr w:type="gramEnd"/>
      <w:r w:rsidRPr="00C02232">
        <w:rPr>
          <w:rFonts w:ascii="Times New Roman" w:hAnsi="Times New Roman"/>
          <w:sz w:val="21"/>
          <w:lang w:val="en-US"/>
        </w:rPr>
        <w:t>审核）英文条款的解读。</w:t>
      </w:r>
    </w:p>
    <w:p w14:paraId="0C6483FB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课程思政</w:t>
      </w:r>
    </w:p>
    <w:p w14:paraId="0727F959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关注移动电商对农村市场、跨境贸易的推动作用，结合中国</w:t>
      </w:r>
      <w:proofErr w:type="gramStart"/>
      <w:r w:rsidRPr="00C02232">
        <w:rPr>
          <w:rFonts w:ascii="Times New Roman" w:hAnsi="Times New Roman"/>
          <w:sz w:val="21"/>
          <w:lang w:val="en-US"/>
        </w:rPr>
        <w:t>速卖通</w:t>
      </w:r>
      <w:proofErr w:type="gramEnd"/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 xml:space="preserve">TikTok Shop </w:t>
      </w:r>
      <w:r w:rsidRPr="00C02232">
        <w:rPr>
          <w:rFonts w:ascii="Times New Roman" w:hAnsi="Times New Roman"/>
          <w:sz w:val="21"/>
          <w:lang w:val="en-US"/>
        </w:rPr>
        <w:t>等平台的国际化发展，培养学生的全球视野，激发对中国电商技术出海的自豪感。</w:t>
      </w:r>
    </w:p>
    <w:p w14:paraId="3731D3C3" w14:textId="2AB4F9A0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第十</w:t>
      </w:r>
      <w:r>
        <w:rPr>
          <w:rFonts w:ascii="Times New Roman" w:hAnsi="Times New Roman" w:hint="eastAsia"/>
          <w:b/>
          <w:bCs/>
          <w:sz w:val="21"/>
          <w:lang w:val="en-US"/>
        </w:rPr>
        <w:t>单元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 </w:t>
      </w:r>
      <w:r w:rsidRPr="00C02232">
        <w:rPr>
          <w:rFonts w:ascii="Times New Roman" w:hAnsi="Times New Roman"/>
          <w:b/>
          <w:bCs/>
          <w:sz w:val="21"/>
          <w:lang w:val="en-US"/>
        </w:rPr>
        <w:t>跨境电子商务（</w:t>
      </w:r>
      <w:r w:rsidR="005330C4">
        <w:rPr>
          <w:rFonts w:ascii="Times New Roman" w:hAnsi="Times New Roman" w:hint="eastAsia"/>
          <w:b/>
          <w:bCs/>
          <w:sz w:val="21"/>
          <w:lang w:val="en-US"/>
        </w:rPr>
        <w:t>2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 </w:t>
      </w:r>
      <w:r w:rsidRPr="00C02232">
        <w:rPr>
          <w:rFonts w:ascii="Times New Roman" w:hAnsi="Times New Roman"/>
          <w:b/>
          <w:bCs/>
          <w:sz w:val="21"/>
          <w:lang w:val="en-US"/>
        </w:rPr>
        <w:t>学时）</w:t>
      </w:r>
    </w:p>
    <w:p w14:paraId="4403F9C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22 What is Cross-Border E-Commerce</w:t>
      </w:r>
      <w:r w:rsidRPr="00C02232">
        <w:rPr>
          <w:rFonts w:ascii="Times New Roman" w:hAnsi="Times New Roman"/>
          <w:sz w:val="21"/>
          <w:lang w:val="en-US"/>
        </w:rPr>
        <w:t>：跨境电商的定义、交易类型（</w:t>
      </w:r>
      <w:r w:rsidRPr="00C02232">
        <w:rPr>
          <w:rFonts w:ascii="Times New Roman" w:hAnsi="Times New Roman"/>
          <w:sz w:val="21"/>
          <w:lang w:val="en-US"/>
        </w:rPr>
        <w:t>B2B/B2C/C2C</w:t>
      </w:r>
      <w:r w:rsidRPr="00C02232">
        <w:rPr>
          <w:rFonts w:ascii="Times New Roman" w:hAnsi="Times New Roman"/>
          <w:sz w:val="21"/>
          <w:lang w:val="en-US"/>
        </w:rPr>
        <w:t>）、核心挑战（海关清关、产品需求调研、物流与退换货、支付与货币兑换）及解决方案（借助</w:t>
      </w:r>
      <w:r w:rsidRPr="00C02232">
        <w:rPr>
          <w:rFonts w:ascii="Times New Roman" w:hAnsi="Times New Roman"/>
          <w:sz w:val="21"/>
          <w:lang w:val="en-US"/>
        </w:rPr>
        <w:t xml:space="preserve"> DHL/UPS </w:t>
      </w:r>
      <w:r w:rsidRPr="00C02232">
        <w:rPr>
          <w:rFonts w:ascii="Times New Roman" w:hAnsi="Times New Roman"/>
          <w:sz w:val="21"/>
          <w:lang w:val="en-US"/>
        </w:rPr>
        <w:t>等专业物流、市场调研工具、多币种支付工具）</w:t>
      </w:r>
    </w:p>
    <w:p w14:paraId="6791366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23 Your Guide to Cross-Border E-Commerce in China</w:t>
      </w:r>
      <w:r w:rsidRPr="00C02232">
        <w:rPr>
          <w:rFonts w:ascii="Times New Roman" w:hAnsi="Times New Roman"/>
          <w:sz w:val="21"/>
          <w:lang w:val="en-US"/>
        </w:rPr>
        <w:t>：进入中国跨境电商市场的八大步骤，包括市场适配性分析（产品定位、目标客户画像）、平台选择（京东、天猫、</w:t>
      </w:r>
      <w:r w:rsidRPr="00C02232">
        <w:rPr>
          <w:rFonts w:ascii="Times New Roman" w:hAnsi="Times New Roman"/>
          <w:sz w:val="21"/>
          <w:lang w:val="en-US"/>
        </w:rPr>
        <w:t>Magento</w:t>
      </w:r>
      <w:r w:rsidRPr="00C02232">
        <w:rPr>
          <w:rFonts w:ascii="Times New Roman" w:hAnsi="Times New Roman"/>
          <w:sz w:val="21"/>
          <w:lang w:val="en-US"/>
        </w:rPr>
        <w:t>、微信）、网站备案（</w:t>
      </w:r>
      <w:r w:rsidRPr="00C02232">
        <w:rPr>
          <w:rFonts w:ascii="Times New Roman" w:hAnsi="Times New Roman"/>
          <w:sz w:val="21"/>
          <w:lang w:val="en-US"/>
        </w:rPr>
        <w:t xml:space="preserve">ICP </w:t>
      </w:r>
      <w:r w:rsidRPr="00C02232">
        <w:rPr>
          <w:rFonts w:ascii="Times New Roman" w:hAnsi="Times New Roman"/>
          <w:sz w:val="21"/>
          <w:lang w:val="en-US"/>
        </w:rPr>
        <w:t>注册）、移动优先策略、支付方式适配（支付宝、</w:t>
      </w:r>
      <w:proofErr w:type="gramStart"/>
      <w:r w:rsidRPr="00C02232">
        <w:rPr>
          <w:rFonts w:ascii="Times New Roman" w:hAnsi="Times New Roman"/>
          <w:sz w:val="21"/>
          <w:lang w:val="en-US"/>
        </w:rPr>
        <w:t>微信支付</w:t>
      </w:r>
      <w:proofErr w:type="gramEnd"/>
      <w:r w:rsidRPr="00C02232">
        <w:rPr>
          <w:rFonts w:ascii="Times New Roman" w:hAnsi="Times New Roman"/>
          <w:sz w:val="21"/>
          <w:lang w:val="en-US"/>
        </w:rPr>
        <w:t>）、本地化营销、法律合</w:t>
      </w:r>
      <w:proofErr w:type="gramStart"/>
      <w:r w:rsidRPr="00C02232">
        <w:rPr>
          <w:rFonts w:ascii="Times New Roman" w:hAnsi="Times New Roman"/>
          <w:sz w:val="21"/>
          <w:lang w:val="en-US"/>
        </w:rPr>
        <w:t>规</w:t>
      </w:r>
      <w:proofErr w:type="gramEnd"/>
      <w:r w:rsidRPr="00C02232">
        <w:rPr>
          <w:rFonts w:ascii="Times New Roman" w:hAnsi="Times New Roman"/>
          <w:sz w:val="21"/>
          <w:lang w:val="en-US"/>
        </w:rPr>
        <w:t>、物流保障</w:t>
      </w:r>
    </w:p>
    <w:p w14:paraId="48E01C33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教学目的</w:t>
      </w:r>
    </w:p>
    <w:p w14:paraId="58A6BF1F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学生掌握跨境电商的核心概念与英文术语，理解中国跨境电商市场的准入规则与运营要点，能通过英文案例分析跨境电商的挑战与解决方案，具备解读英文跨境电商政策文档的能力。</w:t>
      </w:r>
    </w:p>
    <w:p w14:paraId="0FFEE600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教学重点</w:t>
      </w:r>
    </w:p>
    <w:p w14:paraId="40CA4A64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跨境电</w:t>
      </w:r>
      <w:proofErr w:type="gramStart"/>
      <w:r w:rsidRPr="00C02232">
        <w:rPr>
          <w:rFonts w:ascii="Times New Roman" w:hAnsi="Times New Roman"/>
          <w:sz w:val="21"/>
          <w:lang w:val="en-US"/>
        </w:rPr>
        <w:t>商挑战</w:t>
      </w:r>
      <w:proofErr w:type="gramEnd"/>
      <w:r w:rsidRPr="00C02232">
        <w:rPr>
          <w:rFonts w:ascii="Times New Roman" w:hAnsi="Times New Roman"/>
          <w:sz w:val="21"/>
          <w:lang w:val="en-US"/>
        </w:rPr>
        <w:t>与解决方案的英文表达，中国跨境电商市场准入步骤的英文术语（如</w:t>
      </w:r>
      <w:r w:rsidRPr="00C02232">
        <w:rPr>
          <w:rFonts w:ascii="Times New Roman" w:hAnsi="Times New Roman"/>
          <w:sz w:val="21"/>
          <w:lang w:val="en-US"/>
        </w:rPr>
        <w:t xml:space="preserve"> ICP registration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mobile-first strategy</w:t>
      </w:r>
      <w:r w:rsidRPr="00C02232">
        <w:rPr>
          <w:rFonts w:ascii="Times New Roman" w:hAnsi="Times New Roman"/>
          <w:sz w:val="21"/>
          <w:lang w:val="en-US"/>
        </w:rPr>
        <w:t>），重点词汇（</w:t>
      </w:r>
      <w:r w:rsidRPr="00C02232">
        <w:rPr>
          <w:rFonts w:ascii="Times New Roman" w:hAnsi="Times New Roman"/>
          <w:sz w:val="21"/>
          <w:lang w:val="en-US"/>
        </w:rPr>
        <w:t>customs clearance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>tariff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 xml:space="preserve">localization </w:t>
      </w:r>
      <w:r w:rsidRPr="00C02232">
        <w:rPr>
          <w:rFonts w:ascii="Times New Roman" w:hAnsi="Times New Roman"/>
          <w:sz w:val="21"/>
          <w:lang w:val="en-US"/>
        </w:rPr>
        <w:t>等）的运用。</w:t>
      </w:r>
    </w:p>
    <w:p w14:paraId="2B94C79B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教学难点</w:t>
      </w:r>
    </w:p>
    <w:p w14:paraId="05BA40A8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跨境电商海关清关、货币兑换相关英文条款的解读，中国跨境电商政策（如税务豁免）英文表述的理解。</w:t>
      </w:r>
    </w:p>
    <w:p w14:paraId="554F1B1C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课程思政</w:t>
      </w:r>
    </w:p>
    <w:p w14:paraId="56CFF635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结合中国跨境电商对</w:t>
      </w:r>
      <w:r w:rsidRPr="00C02232">
        <w:rPr>
          <w:rFonts w:ascii="Times New Roman" w:hAnsi="Times New Roman"/>
          <w:sz w:val="21"/>
          <w:lang w:val="en-US"/>
        </w:rPr>
        <w:t xml:space="preserve"> “</w:t>
      </w:r>
      <w:r w:rsidRPr="00C02232">
        <w:rPr>
          <w:rFonts w:ascii="Times New Roman" w:hAnsi="Times New Roman"/>
          <w:sz w:val="21"/>
          <w:lang w:val="en-US"/>
        </w:rPr>
        <w:t>双循环</w:t>
      </w:r>
      <w:r w:rsidRPr="00C02232">
        <w:rPr>
          <w:rFonts w:ascii="Times New Roman" w:hAnsi="Times New Roman"/>
          <w:sz w:val="21"/>
          <w:lang w:val="en-US"/>
        </w:rPr>
        <w:t xml:space="preserve">” </w:t>
      </w:r>
      <w:r w:rsidRPr="00C02232">
        <w:rPr>
          <w:rFonts w:ascii="Times New Roman" w:hAnsi="Times New Roman"/>
          <w:sz w:val="21"/>
          <w:lang w:val="en-US"/>
        </w:rPr>
        <w:t>经济格局的推动作用，引导学生认识跨境电商在国际贸易中的桥梁价值，培养学生的国际商务合作意识与合</w:t>
      </w:r>
      <w:proofErr w:type="gramStart"/>
      <w:r w:rsidRPr="00C02232">
        <w:rPr>
          <w:rFonts w:ascii="Times New Roman" w:hAnsi="Times New Roman"/>
          <w:sz w:val="21"/>
          <w:lang w:val="en-US"/>
        </w:rPr>
        <w:t>规</w:t>
      </w:r>
      <w:proofErr w:type="gramEnd"/>
      <w:r w:rsidRPr="00C02232">
        <w:rPr>
          <w:rFonts w:ascii="Times New Roman" w:hAnsi="Times New Roman"/>
          <w:sz w:val="21"/>
          <w:lang w:val="en-US"/>
        </w:rPr>
        <w:t>经营理念。</w:t>
      </w:r>
    </w:p>
    <w:p w14:paraId="47CDDF8A" w14:textId="4AA79831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第十一</w:t>
      </w:r>
      <w:r>
        <w:rPr>
          <w:rFonts w:ascii="Times New Roman" w:hAnsi="Times New Roman" w:hint="eastAsia"/>
          <w:b/>
          <w:bCs/>
          <w:sz w:val="21"/>
          <w:lang w:val="en-US"/>
        </w:rPr>
        <w:t>单元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 </w:t>
      </w:r>
      <w:r w:rsidRPr="00C02232">
        <w:rPr>
          <w:rFonts w:ascii="Times New Roman" w:hAnsi="Times New Roman"/>
          <w:b/>
          <w:bCs/>
          <w:sz w:val="21"/>
          <w:lang w:val="en-US"/>
        </w:rPr>
        <w:t>直播电子商务（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3 </w:t>
      </w:r>
      <w:r w:rsidRPr="00C02232">
        <w:rPr>
          <w:rFonts w:ascii="Times New Roman" w:hAnsi="Times New Roman"/>
          <w:b/>
          <w:bCs/>
          <w:sz w:val="21"/>
          <w:lang w:val="en-US"/>
        </w:rPr>
        <w:t>学时）</w:t>
      </w:r>
    </w:p>
    <w:p w14:paraId="3115CB19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24 What is the Live-Streaming E-Commerce</w:t>
      </w:r>
      <w:r w:rsidRPr="00C02232">
        <w:rPr>
          <w:rFonts w:ascii="Times New Roman" w:hAnsi="Times New Roman"/>
          <w:sz w:val="21"/>
          <w:lang w:val="en-US"/>
        </w:rPr>
        <w:t>：直播电商的定义、核心组件（视频流、产品列表、聊天区、互动按钮）、中国直播电商的发展现状（市场规模、用户规模、平台案例：</w:t>
      </w:r>
      <w:proofErr w:type="gramStart"/>
      <w:r w:rsidRPr="00C02232">
        <w:rPr>
          <w:rFonts w:ascii="Times New Roman" w:hAnsi="Times New Roman"/>
          <w:sz w:val="21"/>
          <w:lang w:val="en-US"/>
        </w:rPr>
        <w:t>淘宝直播</w:t>
      </w:r>
      <w:proofErr w:type="gramEnd"/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 xml:space="preserve">TikTok + </w:t>
      </w:r>
      <w:r w:rsidRPr="00C02232">
        <w:rPr>
          <w:rFonts w:ascii="Times New Roman" w:hAnsi="Times New Roman"/>
          <w:sz w:val="21"/>
          <w:lang w:val="en-US"/>
        </w:rPr>
        <w:t>沃尔玛合作）、额外功能（画中画视图、按需演示、优惠券中心、用户忠诚度等级）</w:t>
      </w:r>
    </w:p>
    <w:p w14:paraId="2C1D421E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25 How to Start Your Own Successful Live-Streaming E-Commerce</w:t>
      </w:r>
      <w:r w:rsidRPr="00C02232">
        <w:rPr>
          <w:rFonts w:ascii="Times New Roman" w:hAnsi="Times New Roman"/>
          <w:sz w:val="21"/>
          <w:lang w:val="en-US"/>
        </w:rPr>
        <w:t>：成功直播电商的七大策略，包括格式与主题选择（产品演示、访谈、竞赛）、提前规划（产品顺序、时段划分、互动环节设计）、互动功能运用（投票、问答、拍卖）、限时优惠、</w:t>
      </w:r>
      <w:proofErr w:type="gramStart"/>
      <w:r w:rsidRPr="00C02232">
        <w:rPr>
          <w:rFonts w:ascii="Times New Roman" w:hAnsi="Times New Roman"/>
          <w:sz w:val="21"/>
          <w:lang w:val="en-US"/>
        </w:rPr>
        <w:t>网红合作</w:t>
      </w:r>
      <w:proofErr w:type="gramEnd"/>
      <w:r w:rsidRPr="00C02232">
        <w:rPr>
          <w:rFonts w:ascii="Times New Roman" w:hAnsi="Times New Roman"/>
          <w:sz w:val="21"/>
          <w:lang w:val="en-US"/>
        </w:rPr>
        <w:t>、多平台推广、</w:t>
      </w:r>
      <w:r w:rsidRPr="00C02232">
        <w:rPr>
          <w:rFonts w:ascii="Times New Roman" w:hAnsi="Times New Roman"/>
          <w:sz w:val="21"/>
          <w:lang w:val="en-US"/>
        </w:rPr>
        <w:lastRenderedPageBreak/>
        <w:t>多渠道直播</w:t>
      </w:r>
    </w:p>
    <w:p w14:paraId="797E5009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26 Live-Streaming E-Commerce Development in China</w:t>
      </w:r>
      <w:r w:rsidRPr="00C02232">
        <w:rPr>
          <w:rFonts w:ascii="Times New Roman" w:hAnsi="Times New Roman"/>
          <w:sz w:val="21"/>
          <w:lang w:val="en-US"/>
        </w:rPr>
        <w:t>：中国直播电商的发展历程（</w:t>
      </w:r>
      <w:proofErr w:type="gramStart"/>
      <w:r w:rsidRPr="00C02232">
        <w:rPr>
          <w:rFonts w:ascii="Times New Roman" w:hAnsi="Times New Roman"/>
          <w:sz w:val="21"/>
          <w:lang w:val="en-US"/>
        </w:rPr>
        <w:t>阿里巴巴淘宝直播</w:t>
      </w:r>
      <w:proofErr w:type="gramEnd"/>
      <w:r w:rsidRPr="00C02232">
        <w:rPr>
          <w:rFonts w:ascii="Times New Roman" w:hAnsi="Times New Roman"/>
          <w:sz w:val="21"/>
          <w:lang w:val="en-US"/>
        </w:rPr>
        <w:t>开创）、市场增长（</w:t>
      </w:r>
      <w:r w:rsidRPr="00C02232">
        <w:rPr>
          <w:rFonts w:ascii="Times New Roman" w:hAnsi="Times New Roman"/>
          <w:sz w:val="21"/>
          <w:lang w:val="en-US"/>
        </w:rPr>
        <w:t xml:space="preserve">2017-2020 </w:t>
      </w:r>
      <w:r w:rsidRPr="00C02232">
        <w:rPr>
          <w:rFonts w:ascii="Times New Roman" w:hAnsi="Times New Roman"/>
          <w:sz w:val="21"/>
          <w:lang w:val="en-US"/>
        </w:rPr>
        <w:t>年复合增长率超</w:t>
      </w:r>
      <w:r w:rsidRPr="00C02232">
        <w:rPr>
          <w:rFonts w:ascii="Times New Roman" w:hAnsi="Times New Roman"/>
          <w:sz w:val="21"/>
          <w:lang w:val="en-US"/>
        </w:rPr>
        <w:t xml:space="preserve"> 280%</w:t>
      </w:r>
      <w:r w:rsidRPr="00C02232">
        <w:rPr>
          <w:rFonts w:ascii="Times New Roman" w:hAnsi="Times New Roman"/>
          <w:sz w:val="21"/>
          <w:lang w:val="en-US"/>
        </w:rPr>
        <w:t>）、参与者类型（明星、网红、普通人）、对零售行业的改造作用及未来潜力</w:t>
      </w:r>
    </w:p>
    <w:p w14:paraId="7DD172FC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教学目的</w:t>
      </w:r>
    </w:p>
    <w:p w14:paraId="6735285A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学生理解直播电商的定义与核心特征，掌握直播电商运营策略的英文术语，能通过英文案例分析中国直播电商的发展现状与趋势，具备解读英文直播电商平台规则文档的能力。</w:t>
      </w:r>
    </w:p>
    <w:p w14:paraId="7D59F9CE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教学重点</w:t>
      </w:r>
    </w:p>
    <w:p w14:paraId="7FD1505D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直播电商组件与功能的英文表达，运营策略的英文术语（如</w:t>
      </w:r>
      <w:r w:rsidRPr="00C02232">
        <w:rPr>
          <w:rFonts w:ascii="Times New Roman" w:hAnsi="Times New Roman"/>
          <w:sz w:val="21"/>
          <w:lang w:val="en-US"/>
        </w:rPr>
        <w:t xml:space="preserve"> limited-time offer</w:t>
      </w:r>
      <w:r w:rsidRPr="00C02232">
        <w:rPr>
          <w:rFonts w:ascii="Times New Roman" w:hAnsi="Times New Roman"/>
          <w:sz w:val="21"/>
          <w:lang w:val="en-US"/>
        </w:rPr>
        <w:t>、</w:t>
      </w:r>
      <w:proofErr w:type="spellStart"/>
      <w:r w:rsidRPr="00C02232">
        <w:rPr>
          <w:rFonts w:ascii="Times New Roman" w:hAnsi="Times New Roman"/>
          <w:sz w:val="21"/>
          <w:lang w:val="en-US"/>
        </w:rPr>
        <w:t>multistream</w:t>
      </w:r>
      <w:proofErr w:type="spellEnd"/>
      <w:r w:rsidRPr="00C02232">
        <w:rPr>
          <w:rFonts w:ascii="Times New Roman" w:hAnsi="Times New Roman"/>
          <w:sz w:val="21"/>
          <w:lang w:val="en-US"/>
        </w:rPr>
        <w:t>），中国直播电商发展数据的英文表述。</w:t>
      </w:r>
    </w:p>
    <w:p w14:paraId="1C04FBCB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教学难点</w:t>
      </w:r>
    </w:p>
    <w:p w14:paraId="063C65E7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直播电商互动功能（如用户忠诚度等级）英文规则的解读，直播电商市场分析报告中复杂英文数据的理解。</w:t>
      </w:r>
    </w:p>
    <w:p w14:paraId="561E0983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课程思政</w:t>
      </w:r>
    </w:p>
    <w:p w14:paraId="595FC213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结合中国直播电商在助农、国货推广中的实践（如</w:t>
      </w:r>
      <w:r w:rsidRPr="00C02232">
        <w:rPr>
          <w:rFonts w:ascii="Times New Roman" w:hAnsi="Times New Roman"/>
          <w:sz w:val="21"/>
          <w:lang w:val="en-US"/>
        </w:rPr>
        <w:t xml:space="preserve"> “</w:t>
      </w:r>
      <w:r w:rsidRPr="00C02232">
        <w:rPr>
          <w:rFonts w:ascii="Times New Roman" w:hAnsi="Times New Roman"/>
          <w:sz w:val="21"/>
          <w:lang w:val="en-US"/>
        </w:rPr>
        <w:t>村播</w:t>
      </w:r>
      <w:r w:rsidRPr="00C02232">
        <w:rPr>
          <w:rFonts w:ascii="Times New Roman" w:hAnsi="Times New Roman"/>
          <w:sz w:val="21"/>
          <w:lang w:val="en-US"/>
        </w:rPr>
        <w:t xml:space="preserve">” </w:t>
      </w:r>
      <w:r w:rsidRPr="00C02232">
        <w:rPr>
          <w:rFonts w:ascii="Times New Roman" w:hAnsi="Times New Roman"/>
          <w:sz w:val="21"/>
          <w:lang w:val="en-US"/>
        </w:rPr>
        <w:t>助力农产品销售），引导学生认识直播电商的社会价值，培养学生利用电</w:t>
      </w:r>
      <w:proofErr w:type="gramStart"/>
      <w:r w:rsidRPr="00C02232">
        <w:rPr>
          <w:rFonts w:ascii="Times New Roman" w:hAnsi="Times New Roman"/>
          <w:sz w:val="21"/>
          <w:lang w:val="en-US"/>
        </w:rPr>
        <w:t>商创新</w:t>
      </w:r>
      <w:proofErr w:type="gramEnd"/>
      <w:r w:rsidRPr="00C02232">
        <w:rPr>
          <w:rFonts w:ascii="Times New Roman" w:hAnsi="Times New Roman"/>
          <w:sz w:val="21"/>
          <w:lang w:val="en-US"/>
        </w:rPr>
        <w:t>模式服务社会、助力乡村振兴的意识。</w:t>
      </w:r>
    </w:p>
    <w:p w14:paraId="6532F2D5" w14:textId="3376EFDB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第十二</w:t>
      </w:r>
      <w:r>
        <w:rPr>
          <w:rFonts w:ascii="Times New Roman" w:hAnsi="Times New Roman" w:hint="eastAsia"/>
          <w:b/>
          <w:bCs/>
          <w:sz w:val="21"/>
          <w:lang w:val="en-US"/>
        </w:rPr>
        <w:t>单元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 </w:t>
      </w:r>
      <w:r w:rsidRPr="00C02232">
        <w:rPr>
          <w:rFonts w:ascii="Times New Roman" w:hAnsi="Times New Roman"/>
          <w:b/>
          <w:bCs/>
          <w:sz w:val="21"/>
          <w:lang w:val="en-US"/>
        </w:rPr>
        <w:t>农村电子商务（</w:t>
      </w:r>
      <w:r w:rsidRPr="00C02232">
        <w:rPr>
          <w:rFonts w:ascii="Times New Roman" w:hAnsi="Times New Roman"/>
          <w:b/>
          <w:bCs/>
          <w:sz w:val="21"/>
          <w:lang w:val="en-US"/>
        </w:rPr>
        <w:t xml:space="preserve">3 </w:t>
      </w:r>
      <w:r w:rsidRPr="00C02232">
        <w:rPr>
          <w:rFonts w:ascii="Times New Roman" w:hAnsi="Times New Roman"/>
          <w:b/>
          <w:bCs/>
          <w:sz w:val="21"/>
          <w:lang w:val="en-US"/>
        </w:rPr>
        <w:t>学时）</w:t>
      </w:r>
    </w:p>
    <w:p w14:paraId="447F2C9F" w14:textId="5A0FA0E6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27 What is the Rural E-Commerce</w:t>
      </w:r>
      <w:r w:rsidRPr="00C02232">
        <w:rPr>
          <w:rFonts w:ascii="Times New Roman" w:hAnsi="Times New Roman"/>
          <w:sz w:val="21"/>
          <w:lang w:val="en-US"/>
        </w:rPr>
        <w:t>：农村电商的定义、中国农村电商的发展驱动（政策支持、电商平台助力）、典型案例（贵州百香果直播销售、陕西清涧紫</w:t>
      </w:r>
      <w:proofErr w:type="gramStart"/>
      <w:r w:rsidRPr="00C02232">
        <w:rPr>
          <w:rFonts w:ascii="Times New Roman" w:hAnsi="Times New Roman"/>
          <w:sz w:val="21"/>
          <w:lang w:val="en-US"/>
        </w:rPr>
        <w:t>晶枣电商</w:t>
      </w:r>
      <w:proofErr w:type="gramEnd"/>
      <w:r w:rsidRPr="00C02232">
        <w:rPr>
          <w:rFonts w:ascii="Times New Roman" w:hAnsi="Times New Roman"/>
          <w:sz w:val="21"/>
          <w:lang w:val="en-US"/>
        </w:rPr>
        <w:t>化改造）、农村电商对农业的推动作用（提升产值与利润、创造就业）</w:t>
      </w:r>
    </w:p>
    <w:p w14:paraId="5DDFA2DB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28 How to Open a Store and Sell Your Agricultural Products on the Taobao App</w:t>
      </w:r>
      <w:r w:rsidRPr="00C02232">
        <w:rPr>
          <w:rFonts w:ascii="Times New Roman" w:hAnsi="Times New Roman"/>
          <w:sz w:val="21"/>
          <w:lang w:val="en-US"/>
        </w:rPr>
        <w:t>：</w:t>
      </w:r>
      <w:proofErr w:type="gramStart"/>
      <w:r w:rsidRPr="00C02232">
        <w:rPr>
          <w:rFonts w:ascii="Times New Roman" w:hAnsi="Times New Roman"/>
          <w:sz w:val="21"/>
          <w:lang w:val="en-US"/>
        </w:rPr>
        <w:t>淘宝</w:t>
      </w:r>
      <w:proofErr w:type="gramEnd"/>
      <w:r w:rsidRPr="00C02232">
        <w:rPr>
          <w:rFonts w:ascii="Times New Roman" w:hAnsi="Times New Roman"/>
          <w:sz w:val="21"/>
          <w:lang w:val="en-US"/>
        </w:rPr>
        <w:t xml:space="preserve"> APP </w:t>
      </w:r>
      <w:r w:rsidRPr="00C02232">
        <w:rPr>
          <w:rFonts w:ascii="Times New Roman" w:hAnsi="Times New Roman"/>
          <w:sz w:val="21"/>
          <w:lang w:val="en-US"/>
        </w:rPr>
        <w:t>开设农产品店铺的八大步骤，包括</w:t>
      </w:r>
      <w:proofErr w:type="gramStart"/>
      <w:r w:rsidRPr="00C02232">
        <w:rPr>
          <w:rFonts w:ascii="Times New Roman" w:hAnsi="Times New Roman"/>
          <w:sz w:val="21"/>
          <w:lang w:val="en-US"/>
        </w:rPr>
        <w:t>淘宝账户</w:t>
      </w:r>
      <w:proofErr w:type="gramEnd"/>
      <w:r w:rsidRPr="00C02232">
        <w:rPr>
          <w:rFonts w:ascii="Times New Roman" w:hAnsi="Times New Roman"/>
          <w:sz w:val="21"/>
          <w:lang w:val="en-US"/>
        </w:rPr>
        <w:t>注册与卖家认证、绑定支付宝、身份验证、店铺创建与插件配置（阿里旺旺客服工具）、店铺装修、产品上传与搜索优化、营销推广（种植过程短视频）、网红（</w:t>
      </w:r>
      <w:r w:rsidRPr="00C02232">
        <w:rPr>
          <w:rFonts w:ascii="Times New Roman" w:hAnsi="Times New Roman"/>
          <w:sz w:val="21"/>
          <w:lang w:val="en-US"/>
        </w:rPr>
        <w:t>KOL</w:t>
      </w:r>
      <w:r w:rsidRPr="00C02232">
        <w:rPr>
          <w:rFonts w:ascii="Times New Roman" w:hAnsi="Times New Roman"/>
          <w:sz w:val="21"/>
          <w:lang w:val="en-US"/>
        </w:rPr>
        <w:t>）合作</w:t>
      </w:r>
      <w:proofErr w:type="gramStart"/>
      <w:r w:rsidRPr="00C02232">
        <w:rPr>
          <w:rFonts w:ascii="Times New Roman" w:hAnsi="Times New Roman"/>
          <w:sz w:val="21"/>
          <w:lang w:val="en-US"/>
        </w:rPr>
        <w:t>与淘宝直播</w:t>
      </w:r>
      <w:proofErr w:type="gramEnd"/>
      <w:r w:rsidRPr="00C02232">
        <w:rPr>
          <w:rFonts w:ascii="Times New Roman" w:hAnsi="Times New Roman"/>
          <w:sz w:val="21"/>
          <w:lang w:val="en-US"/>
        </w:rPr>
        <w:t>运用</w:t>
      </w:r>
    </w:p>
    <w:p w14:paraId="6777964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Lesson 29 Rural E-Commerce Development in China</w:t>
      </w:r>
      <w:r w:rsidRPr="00C02232">
        <w:rPr>
          <w:rFonts w:ascii="Times New Roman" w:hAnsi="Times New Roman"/>
          <w:sz w:val="21"/>
          <w:lang w:val="en-US"/>
        </w:rPr>
        <w:t>：中国农村电商的发展现状（基础设施：电力、</w:t>
      </w:r>
      <w:r w:rsidRPr="00C02232">
        <w:rPr>
          <w:rFonts w:ascii="Times New Roman" w:hAnsi="Times New Roman"/>
          <w:sz w:val="21"/>
          <w:lang w:val="en-US"/>
        </w:rPr>
        <w:t>5G</w:t>
      </w:r>
      <w:r w:rsidRPr="00C02232">
        <w:rPr>
          <w:rFonts w:ascii="Times New Roman" w:hAnsi="Times New Roman"/>
          <w:sz w:val="21"/>
          <w:lang w:val="en-US"/>
        </w:rPr>
        <w:t>、道路、物流；政策支持：补贴、培训）、对农村经济的影响（消除中间商、提升产品附加值、吸引返乡人才）、面临的挑战（技能短缺、产品质量不均）及应对措施</w:t>
      </w:r>
    </w:p>
    <w:p w14:paraId="71CC2EA0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教学目的</w:t>
      </w:r>
    </w:p>
    <w:p w14:paraId="4125A95C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学生理解农村电商的定义与社会价值，掌握</w:t>
      </w:r>
      <w:proofErr w:type="gramStart"/>
      <w:r w:rsidRPr="00C02232">
        <w:rPr>
          <w:rFonts w:ascii="Times New Roman" w:hAnsi="Times New Roman"/>
          <w:sz w:val="21"/>
          <w:lang w:val="en-US"/>
        </w:rPr>
        <w:t>淘宝平台</w:t>
      </w:r>
      <w:proofErr w:type="gramEnd"/>
      <w:r w:rsidRPr="00C02232">
        <w:rPr>
          <w:rFonts w:ascii="Times New Roman" w:hAnsi="Times New Roman"/>
          <w:sz w:val="21"/>
          <w:lang w:val="en-US"/>
        </w:rPr>
        <w:t>开设农产品店铺的英文操作术语，能通过英文案例分析中国农村电商的发展成就与挑战，具备解读英文农村电商政策与案例文档的能力。</w:t>
      </w:r>
    </w:p>
    <w:p w14:paraId="5CDF045D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教学重点</w:t>
      </w:r>
    </w:p>
    <w:p w14:paraId="72B74ABC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农村电商案例的英文表述，</w:t>
      </w:r>
      <w:proofErr w:type="gramStart"/>
      <w:r w:rsidRPr="00C02232">
        <w:rPr>
          <w:rFonts w:ascii="Times New Roman" w:hAnsi="Times New Roman"/>
          <w:sz w:val="21"/>
          <w:lang w:val="en-US"/>
        </w:rPr>
        <w:t>淘宝开店</w:t>
      </w:r>
      <w:proofErr w:type="gramEnd"/>
      <w:r w:rsidRPr="00C02232">
        <w:rPr>
          <w:rFonts w:ascii="Times New Roman" w:hAnsi="Times New Roman"/>
          <w:sz w:val="21"/>
          <w:lang w:val="en-US"/>
        </w:rPr>
        <w:t>流程的英文术语（如</w:t>
      </w:r>
      <w:r w:rsidRPr="00C02232">
        <w:rPr>
          <w:rFonts w:ascii="Times New Roman" w:hAnsi="Times New Roman"/>
          <w:sz w:val="21"/>
          <w:lang w:val="en-US"/>
        </w:rPr>
        <w:t xml:space="preserve"> identification authentication</w:t>
      </w:r>
      <w:r w:rsidRPr="00C02232">
        <w:rPr>
          <w:rFonts w:ascii="Times New Roman" w:hAnsi="Times New Roman"/>
          <w:sz w:val="21"/>
          <w:lang w:val="en-US"/>
        </w:rPr>
        <w:t>、</w:t>
      </w:r>
      <w:r w:rsidRPr="00C02232">
        <w:rPr>
          <w:rFonts w:ascii="Times New Roman" w:hAnsi="Times New Roman"/>
          <w:sz w:val="21"/>
          <w:lang w:val="en-US"/>
        </w:rPr>
        <w:t xml:space="preserve">Alibaba </w:t>
      </w:r>
      <w:proofErr w:type="spellStart"/>
      <w:r w:rsidRPr="00C02232">
        <w:rPr>
          <w:rFonts w:ascii="Times New Roman" w:hAnsi="Times New Roman"/>
          <w:sz w:val="21"/>
          <w:lang w:val="en-US"/>
        </w:rPr>
        <w:t>Wangwang</w:t>
      </w:r>
      <w:proofErr w:type="spellEnd"/>
      <w:r w:rsidRPr="00C02232">
        <w:rPr>
          <w:rFonts w:ascii="Times New Roman" w:hAnsi="Times New Roman"/>
          <w:sz w:val="21"/>
          <w:lang w:val="en-US"/>
        </w:rPr>
        <w:t>），农村电商发展措施的英文表达。</w:t>
      </w:r>
    </w:p>
    <w:p w14:paraId="7CBAFE29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教学难点</w:t>
      </w:r>
    </w:p>
    <w:p w14:paraId="2CB57271" w14:textId="77777777" w:rsidR="00C02232" w:rsidRPr="00C02232" w:rsidRDefault="00C02232" w:rsidP="00C02232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农村电</w:t>
      </w:r>
      <w:proofErr w:type="gramStart"/>
      <w:r w:rsidRPr="00C02232">
        <w:rPr>
          <w:rFonts w:ascii="Times New Roman" w:hAnsi="Times New Roman"/>
          <w:sz w:val="21"/>
          <w:lang w:val="en-US"/>
        </w:rPr>
        <w:t>商基础</w:t>
      </w:r>
      <w:proofErr w:type="gramEnd"/>
      <w:r w:rsidRPr="00C02232">
        <w:rPr>
          <w:rFonts w:ascii="Times New Roman" w:hAnsi="Times New Roman"/>
          <w:sz w:val="21"/>
          <w:lang w:val="en-US"/>
        </w:rPr>
        <w:t>设施建设相关英文文献的解读，农产品电商化改造（如包装、品牌化）英文</w:t>
      </w:r>
      <w:r w:rsidRPr="00C02232">
        <w:rPr>
          <w:rFonts w:ascii="Times New Roman" w:hAnsi="Times New Roman"/>
          <w:sz w:val="21"/>
          <w:lang w:val="en-US"/>
        </w:rPr>
        <w:lastRenderedPageBreak/>
        <w:t>方案的理解。</w:t>
      </w:r>
    </w:p>
    <w:p w14:paraId="47F42328" w14:textId="77777777" w:rsidR="00C02232" w:rsidRPr="00C02232" w:rsidRDefault="00C02232" w:rsidP="00C02232">
      <w:pPr>
        <w:spacing w:line="400" w:lineRule="exact"/>
        <w:ind w:firstLineChars="200" w:firstLine="422"/>
        <w:jc w:val="both"/>
        <w:rPr>
          <w:rFonts w:ascii="Times New Roman" w:hAnsi="Times New Roman"/>
          <w:b/>
          <w:bCs/>
          <w:sz w:val="21"/>
          <w:lang w:val="en-US"/>
        </w:rPr>
      </w:pPr>
      <w:r w:rsidRPr="00C02232">
        <w:rPr>
          <w:rFonts w:ascii="Times New Roman" w:hAnsi="Times New Roman"/>
          <w:b/>
          <w:bCs/>
          <w:sz w:val="21"/>
          <w:lang w:val="en-US"/>
        </w:rPr>
        <w:t>课程思政</w:t>
      </w:r>
    </w:p>
    <w:p w14:paraId="5995EE78" w14:textId="77777777" w:rsidR="005330C4" w:rsidRDefault="00C02232" w:rsidP="005330C4">
      <w:pPr>
        <w:spacing w:line="400" w:lineRule="exact"/>
        <w:ind w:firstLineChars="200" w:firstLine="420"/>
        <w:jc w:val="both"/>
        <w:rPr>
          <w:rFonts w:ascii="Times New Roman" w:hAnsi="Times New Roman"/>
          <w:sz w:val="21"/>
          <w:lang w:val="en-US"/>
        </w:rPr>
      </w:pPr>
      <w:r w:rsidRPr="00C02232">
        <w:rPr>
          <w:rFonts w:ascii="Times New Roman" w:hAnsi="Times New Roman"/>
          <w:sz w:val="21"/>
          <w:lang w:val="en-US"/>
        </w:rPr>
        <w:t>结合农村电商助力乡村振兴的实践案例（如陕西清涧枣农增收），增强学生的社会责任感，引导学生关注农村发展，树立利用电</w:t>
      </w:r>
      <w:proofErr w:type="gramStart"/>
      <w:r w:rsidRPr="00C02232">
        <w:rPr>
          <w:rFonts w:ascii="Times New Roman" w:hAnsi="Times New Roman"/>
          <w:sz w:val="21"/>
          <w:lang w:val="en-US"/>
        </w:rPr>
        <w:t>商知识</w:t>
      </w:r>
      <w:proofErr w:type="gramEnd"/>
      <w:r w:rsidRPr="00C02232">
        <w:rPr>
          <w:rFonts w:ascii="Times New Roman" w:hAnsi="Times New Roman"/>
          <w:sz w:val="21"/>
          <w:lang w:val="en-US"/>
        </w:rPr>
        <w:t>服务基层、助力共同富裕的意识。</w:t>
      </w:r>
    </w:p>
    <w:p w14:paraId="6EC66B17" w14:textId="67EA5DB7" w:rsidR="00356332" w:rsidRDefault="00857A14" w:rsidP="005330C4">
      <w:pPr>
        <w:spacing w:beforeLines="50" w:before="120" w:line="400" w:lineRule="exact"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eastAsia="黑体" w:hAnsi="Times New Roman" w:cs="黑体" w:hint="eastAsia"/>
          <w:b/>
          <w:sz w:val="21"/>
        </w:rPr>
        <w:t>四、实训内容及要求</w:t>
      </w:r>
    </w:p>
    <w:tbl>
      <w:tblPr>
        <w:tblW w:w="87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9"/>
        <w:gridCol w:w="1419"/>
        <w:gridCol w:w="5792"/>
        <w:gridCol w:w="540"/>
        <w:gridCol w:w="533"/>
      </w:tblGrid>
      <w:tr w:rsidR="00356332" w14:paraId="0A2C499D" w14:textId="77777777">
        <w:trPr>
          <w:trHeight w:val="429"/>
          <w:jc w:val="center"/>
        </w:trPr>
        <w:tc>
          <w:tcPr>
            <w:tcW w:w="419" w:type="dxa"/>
            <w:tcBorders>
              <w:tl2br w:val="nil"/>
              <w:tr2bl w:val="nil"/>
            </w:tcBorders>
            <w:vAlign w:val="center"/>
          </w:tcPr>
          <w:p w14:paraId="53149ECC" w14:textId="77777777" w:rsidR="00356332" w:rsidRDefault="00857A14">
            <w:pPr>
              <w:pStyle w:val="a7"/>
              <w:jc w:val="center"/>
              <w:rPr>
                <w:rFonts w:ascii="Times New Roman" w:hAnsi="Times New Roman" w:cs="新宋体"/>
              </w:rPr>
            </w:pPr>
            <w:r>
              <w:rPr>
                <w:rFonts w:ascii="Times New Roman" w:hAnsi="Times New Roman" w:cs="新宋体" w:hint="eastAsia"/>
              </w:rPr>
              <w:t>序号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 w14:paraId="59D34457" w14:textId="77777777" w:rsidR="00356332" w:rsidRDefault="00857A14">
            <w:pPr>
              <w:pStyle w:val="a7"/>
              <w:jc w:val="center"/>
              <w:rPr>
                <w:rFonts w:ascii="Times New Roman" w:hAnsi="Times New Roman" w:cs="Segoe UI"/>
                <w:color w:val="000000"/>
              </w:rPr>
            </w:pPr>
            <w:r>
              <w:rPr>
                <w:rFonts w:ascii="Times New Roman" w:hAnsi="Times New Roman" w:cs="Segoe UI" w:hint="eastAsia"/>
                <w:color w:val="000000"/>
              </w:rPr>
              <w:t>项目名称</w:t>
            </w:r>
          </w:p>
        </w:tc>
        <w:tc>
          <w:tcPr>
            <w:tcW w:w="5792" w:type="dxa"/>
            <w:tcBorders>
              <w:tl2br w:val="nil"/>
              <w:tr2bl w:val="nil"/>
            </w:tcBorders>
            <w:vAlign w:val="center"/>
          </w:tcPr>
          <w:p w14:paraId="4131ECA9" w14:textId="77777777" w:rsidR="00356332" w:rsidRDefault="00857A14">
            <w:pPr>
              <w:pStyle w:val="a7"/>
              <w:jc w:val="center"/>
              <w:rPr>
                <w:rFonts w:ascii="Times New Roman" w:hAnsi="Times New Roman" w:cs="Segoe UI"/>
                <w:color w:val="000000"/>
              </w:rPr>
            </w:pPr>
            <w:r>
              <w:rPr>
                <w:rFonts w:ascii="Times New Roman" w:hAnsi="Times New Roman" w:cs="Segoe UI" w:hint="eastAsia"/>
                <w:color w:val="000000"/>
                <w:lang w:val="en-US"/>
              </w:rPr>
              <w:t>实</w:t>
            </w:r>
            <w:proofErr w:type="gramStart"/>
            <w:r>
              <w:rPr>
                <w:rFonts w:ascii="Times New Roman" w:hAnsi="Times New Roman" w:cs="Segoe UI" w:hint="eastAsia"/>
                <w:color w:val="000000"/>
                <w:lang w:val="en-US"/>
              </w:rPr>
              <w:t>训</w:t>
            </w:r>
            <w:r>
              <w:rPr>
                <w:rFonts w:ascii="Times New Roman" w:hAnsi="Times New Roman" w:cs="Segoe UI" w:hint="eastAsia"/>
                <w:color w:val="000000"/>
              </w:rPr>
              <w:t>目的</w:t>
            </w:r>
            <w:proofErr w:type="gramEnd"/>
            <w:r>
              <w:rPr>
                <w:rFonts w:ascii="Times New Roman" w:hAnsi="Times New Roman" w:cs="Segoe UI" w:hint="eastAsia"/>
                <w:color w:val="000000"/>
              </w:rPr>
              <w:t>与内容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 w14:paraId="30100AD6" w14:textId="77777777" w:rsidR="00356332" w:rsidRDefault="00857A14">
            <w:pPr>
              <w:pStyle w:val="a7"/>
              <w:jc w:val="center"/>
              <w:rPr>
                <w:rFonts w:ascii="Times New Roman" w:hAnsi="Times New Roman" w:cs="Segoe UI"/>
                <w:color w:val="000000"/>
              </w:rPr>
            </w:pPr>
            <w:r>
              <w:rPr>
                <w:rFonts w:ascii="Times New Roman" w:hAnsi="Times New Roman" w:cs="Segoe UI" w:hint="eastAsia"/>
                <w:color w:val="000000"/>
                <w:lang w:val="en-US"/>
              </w:rPr>
              <w:t>实</w:t>
            </w:r>
            <w:proofErr w:type="gramStart"/>
            <w:r>
              <w:rPr>
                <w:rFonts w:ascii="Times New Roman" w:hAnsi="Times New Roman" w:cs="Segoe UI" w:hint="eastAsia"/>
                <w:color w:val="000000"/>
                <w:lang w:val="en-US"/>
              </w:rPr>
              <w:t>训</w:t>
            </w:r>
            <w:r>
              <w:rPr>
                <w:rFonts w:ascii="Times New Roman" w:hAnsi="Times New Roman" w:cs="Segoe UI" w:hint="eastAsia"/>
                <w:color w:val="000000"/>
              </w:rPr>
              <w:t>类型</w:t>
            </w:r>
            <w:proofErr w:type="gramEnd"/>
          </w:p>
        </w:tc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14:paraId="334F3281" w14:textId="77777777" w:rsidR="00356332" w:rsidRDefault="00857A14">
            <w:pPr>
              <w:pStyle w:val="a7"/>
              <w:jc w:val="center"/>
              <w:rPr>
                <w:rFonts w:ascii="Times New Roman" w:hAnsi="Times New Roman" w:cs="新宋体"/>
              </w:rPr>
            </w:pPr>
            <w:r>
              <w:rPr>
                <w:rFonts w:ascii="Times New Roman" w:hAnsi="Times New Roman" w:cs="新宋体" w:hint="eastAsia"/>
                <w:lang w:val="en-US"/>
              </w:rPr>
              <w:t>实训</w:t>
            </w:r>
            <w:r>
              <w:rPr>
                <w:rFonts w:ascii="Times New Roman" w:hAnsi="Times New Roman" w:cs="新宋体" w:hint="eastAsia"/>
              </w:rPr>
              <w:t>学时</w:t>
            </w:r>
          </w:p>
        </w:tc>
      </w:tr>
      <w:tr w:rsidR="005330C4" w14:paraId="6500FB0D" w14:textId="77777777" w:rsidTr="005330C4">
        <w:trPr>
          <w:jc w:val="center"/>
        </w:trPr>
        <w:tc>
          <w:tcPr>
            <w:tcW w:w="419" w:type="dxa"/>
            <w:tcBorders>
              <w:tl2br w:val="nil"/>
              <w:tr2bl w:val="nil"/>
            </w:tcBorders>
            <w:vAlign w:val="center"/>
          </w:tcPr>
          <w:p w14:paraId="2794CA89" w14:textId="58D82A7D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新宋体"/>
              </w:rPr>
            </w:pPr>
            <w:r w:rsidRPr="005330C4">
              <w:rPr>
                <w:rFonts w:ascii="Times New Roman" w:hAnsi="Times New Roman" w:hint="eastAsia"/>
              </w:rPr>
              <w:t>1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 w14:paraId="113E81D4" w14:textId="541247CD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Segoe UI"/>
                <w:color w:val="000000"/>
                <w:lang w:val="en-US"/>
              </w:rPr>
            </w:pPr>
            <w:r w:rsidRPr="005330C4">
              <w:rPr>
                <w:rFonts w:ascii="Times New Roman" w:hAnsi="Times New Roman" w:hint="eastAsia"/>
              </w:rPr>
              <w:t>电商英文文献阅读与摘要撰写</w:t>
            </w:r>
          </w:p>
        </w:tc>
        <w:tc>
          <w:tcPr>
            <w:tcW w:w="5792" w:type="dxa"/>
            <w:tcBorders>
              <w:tl2br w:val="nil"/>
              <w:tr2bl w:val="nil"/>
            </w:tcBorders>
            <w:vAlign w:val="center"/>
          </w:tcPr>
          <w:p w14:paraId="0A62D8DE" w14:textId="6C9409C4" w:rsidR="005330C4" w:rsidRPr="005330C4" w:rsidRDefault="005330C4" w:rsidP="005330C4">
            <w:pPr>
              <w:pStyle w:val="a7"/>
              <w:spacing w:line="300" w:lineRule="auto"/>
              <w:ind w:leftChars="61" w:left="134" w:rightChars="50" w:right="110" w:firstLineChars="1" w:firstLine="2"/>
              <w:jc w:val="both"/>
              <w:rPr>
                <w:rFonts w:ascii="Times New Roman" w:hAnsi="Times New Roman" w:cs="Segoe UI"/>
                <w:color w:val="000000"/>
              </w:rPr>
            </w:pPr>
            <w:r w:rsidRPr="005330C4">
              <w:rPr>
                <w:rFonts w:ascii="Times New Roman" w:hAnsi="Times New Roman" w:hint="eastAsia"/>
              </w:rPr>
              <w:t>选择任意电</w:t>
            </w:r>
            <w:proofErr w:type="gramStart"/>
            <w:r w:rsidRPr="005330C4">
              <w:rPr>
                <w:rFonts w:ascii="Times New Roman" w:hAnsi="Times New Roman" w:hint="eastAsia"/>
              </w:rPr>
              <w:t>商领域</w:t>
            </w:r>
            <w:proofErr w:type="gramEnd"/>
            <w:r w:rsidRPr="005330C4">
              <w:rPr>
                <w:rFonts w:ascii="Times New Roman" w:hAnsi="Times New Roman" w:hint="eastAsia"/>
              </w:rPr>
              <w:t>英文文献（如电商模式、营销、跨境电商等），阅读后撰写英文摘要，提炼核心观点，掌握文献解读与总结技巧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 w14:paraId="5DDBD329" w14:textId="01F46424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Segoe UI"/>
                <w:color w:val="FF0000"/>
              </w:rPr>
            </w:pPr>
            <w:r w:rsidRPr="005330C4">
              <w:rPr>
                <w:rFonts w:ascii="Times New Roman" w:hAnsi="Times New Roman" w:hint="eastAsia"/>
              </w:rPr>
              <w:t>验证</w:t>
            </w:r>
          </w:p>
        </w:tc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14:paraId="4CACFA71" w14:textId="3268BBDB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新宋体"/>
              </w:rPr>
            </w:pPr>
            <w:r w:rsidRPr="005330C4">
              <w:rPr>
                <w:rFonts w:ascii="Times New Roman" w:hAnsi="Times New Roman" w:hint="eastAsia"/>
              </w:rPr>
              <w:t>2</w:t>
            </w:r>
          </w:p>
        </w:tc>
      </w:tr>
      <w:tr w:rsidR="005330C4" w14:paraId="54FD607D" w14:textId="77777777" w:rsidTr="005330C4">
        <w:trPr>
          <w:jc w:val="center"/>
        </w:trPr>
        <w:tc>
          <w:tcPr>
            <w:tcW w:w="419" w:type="dxa"/>
            <w:tcBorders>
              <w:tl2br w:val="nil"/>
              <w:tr2bl w:val="nil"/>
            </w:tcBorders>
            <w:vAlign w:val="center"/>
          </w:tcPr>
          <w:p w14:paraId="5197B34B" w14:textId="2DC0C855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新宋体"/>
              </w:rPr>
            </w:pPr>
            <w:r w:rsidRPr="005330C4">
              <w:rPr>
                <w:rFonts w:ascii="Times New Roman" w:hAnsi="Times New Roman" w:hint="eastAsia"/>
              </w:rPr>
              <w:t>2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 w14:paraId="53BF4C18" w14:textId="33EB967D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Segoe UI"/>
                <w:color w:val="000000"/>
              </w:rPr>
            </w:pPr>
            <w:r w:rsidRPr="005330C4">
              <w:rPr>
                <w:rFonts w:ascii="Times New Roman" w:hAnsi="Times New Roman" w:hint="eastAsia"/>
              </w:rPr>
              <w:t>电商英文术语与文案翻译</w:t>
            </w:r>
          </w:p>
        </w:tc>
        <w:tc>
          <w:tcPr>
            <w:tcW w:w="5792" w:type="dxa"/>
            <w:tcBorders>
              <w:tl2br w:val="nil"/>
              <w:tr2bl w:val="nil"/>
            </w:tcBorders>
            <w:vAlign w:val="center"/>
          </w:tcPr>
          <w:p w14:paraId="45B8DA92" w14:textId="3E95B041" w:rsidR="005330C4" w:rsidRPr="005330C4" w:rsidRDefault="005330C4" w:rsidP="005330C4">
            <w:pPr>
              <w:pStyle w:val="a7"/>
              <w:spacing w:line="300" w:lineRule="auto"/>
              <w:ind w:leftChars="61" w:left="134" w:rightChars="50" w:right="110" w:firstLineChars="1" w:firstLine="2"/>
              <w:jc w:val="both"/>
              <w:rPr>
                <w:rFonts w:ascii="Times New Roman" w:hAnsi="Times New Roman" w:cs="Segoe UI"/>
                <w:color w:val="000000"/>
                <w:lang w:val="en-US"/>
              </w:rPr>
            </w:pPr>
            <w:r w:rsidRPr="005330C4">
              <w:rPr>
                <w:rFonts w:ascii="Times New Roman" w:hAnsi="Times New Roman" w:hint="eastAsia"/>
              </w:rPr>
              <w:t>提供电商产品描述、平台规则、营销文案等中英文材料，进行互译练习，确保术语准确、表达规范，提升翻译能力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 w14:paraId="31A4AE52" w14:textId="424E4929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Segoe UI"/>
                <w:color w:val="FF0000"/>
              </w:rPr>
            </w:pPr>
            <w:r w:rsidRPr="005330C4">
              <w:rPr>
                <w:rFonts w:ascii="Times New Roman" w:hAnsi="Times New Roman" w:hint="eastAsia"/>
              </w:rPr>
              <w:t>综合</w:t>
            </w:r>
          </w:p>
        </w:tc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14:paraId="7AC6DF23" w14:textId="12B870A6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新宋体"/>
              </w:rPr>
            </w:pPr>
            <w:r w:rsidRPr="005330C4">
              <w:rPr>
                <w:rFonts w:ascii="Times New Roman" w:hAnsi="Times New Roman" w:hint="eastAsia"/>
              </w:rPr>
              <w:t>2</w:t>
            </w:r>
          </w:p>
        </w:tc>
      </w:tr>
      <w:tr w:rsidR="005330C4" w14:paraId="381A0FE5" w14:textId="77777777" w:rsidTr="005330C4">
        <w:trPr>
          <w:jc w:val="center"/>
        </w:trPr>
        <w:tc>
          <w:tcPr>
            <w:tcW w:w="419" w:type="dxa"/>
            <w:tcBorders>
              <w:tl2br w:val="nil"/>
              <w:tr2bl w:val="nil"/>
            </w:tcBorders>
            <w:vAlign w:val="center"/>
          </w:tcPr>
          <w:p w14:paraId="2132B138" w14:textId="7900A2E0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新宋体"/>
              </w:rPr>
            </w:pPr>
            <w:r w:rsidRPr="005330C4">
              <w:rPr>
                <w:rFonts w:ascii="Times New Roman" w:hAnsi="Times New Roman" w:hint="eastAsia"/>
              </w:rPr>
              <w:t>3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 w14:paraId="6E5D9019" w14:textId="3D450C26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Segoe UI"/>
                <w:color w:val="000000"/>
              </w:rPr>
            </w:pPr>
            <w:r w:rsidRPr="005330C4">
              <w:rPr>
                <w:rFonts w:ascii="Times New Roman" w:hAnsi="Times New Roman" w:hint="eastAsia"/>
              </w:rPr>
              <w:t>电商实用文本写作</w:t>
            </w:r>
          </w:p>
        </w:tc>
        <w:tc>
          <w:tcPr>
            <w:tcW w:w="5792" w:type="dxa"/>
            <w:tcBorders>
              <w:tl2br w:val="nil"/>
              <w:tr2bl w:val="nil"/>
            </w:tcBorders>
            <w:vAlign w:val="center"/>
          </w:tcPr>
          <w:p w14:paraId="1A9DFCF6" w14:textId="3A1ADC2D" w:rsidR="005330C4" w:rsidRPr="005330C4" w:rsidRDefault="005330C4" w:rsidP="005330C4">
            <w:pPr>
              <w:pStyle w:val="a7"/>
              <w:spacing w:line="300" w:lineRule="auto"/>
              <w:ind w:leftChars="61" w:left="134" w:rightChars="50" w:right="110" w:firstLineChars="1" w:firstLine="2"/>
              <w:jc w:val="both"/>
              <w:rPr>
                <w:rFonts w:ascii="Times New Roman" w:hAnsi="Times New Roman" w:cs="Segoe UI"/>
                <w:color w:val="000000"/>
                <w:lang w:val="en-US"/>
              </w:rPr>
            </w:pPr>
            <w:r w:rsidRPr="005330C4">
              <w:rPr>
                <w:rFonts w:ascii="Times New Roman" w:hAnsi="Times New Roman" w:hint="eastAsia"/>
              </w:rPr>
              <w:t>根据给定场景（如产品推广、客服回应、跨境电商邮件），撰写英文实用文本，要求格式规范、语言得体、逻辑清晰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 w14:paraId="4C1C914E" w14:textId="6F03311A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Segoe UI"/>
                <w:color w:val="FF0000"/>
              </w:rPr>
            </w:pPr>
            <w:r w:rsidRPr="005330C4">
              <w:rPr>
                <w:rFonts w:ascii="Times New Roman" w:hAnsi="Times New Roman" w:hint="eastAsia"/>
              </w:rPr>
              <w:t>综合</w:t>
            </w:r>
          </w:p>
        </w:tc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14:paraId="6F9B1715" w14:textId="038B57C9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新宋体"/>
              </w:rPr>
            </w:pPr>
            <w:r w:rsidRPr="005330C4">
              <w:rPr>
                <w:rFonts w:ascii="Times New Roman" w:hAnsi="Times New Roman" w:hint="eastAsia"/>
              </w:rPr>
              <w:t>2</w:t>
            </w:r>
          </w:p>
        </w:tc>
      </w:tr>
      <w:tr w:rsidR="005330C4" w14:paraId="121FB150" w14:textId="77777777" w:rsidTr="005330C4">
        <w:trPr>
          <w:jc w:val="center"/>
        </w:trPr>
        <w:tc>
          <w:tcPr>
            <w:tcW w:w="419" w:type="dxa"/>
            <w:tcBorders>
              <w:tl2br w:val="nil"/>
              <w:tr2bl w:val="nil"/>
            </w:tcBorders>
            <w:vAlign w:val="center"/>
          </w:tcPr>
          <w:p w14:paraId="646B6642" w14:textId="65F80D3F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新宋体"/>
              </w:rPr>
            </w:pPr>
            <w:r w:rsidRPr="005330C4">
              <w:rPr>
                <w:rFonts w:ascii="Times New Roman" w:hAnsi="Times New Roman" w:hint="eastAsia"/>
              </w:rPr>
              <w:t>4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 w14:paraId="43ED7EE4" w14:textId="27B80FCD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Segoe UI"/>
                <w:color w:val="000000"/>
              </w:rPr>
            </w:pPr>
            <w:r w:rsidRPr="005330C4">
              <w:rPr>
                <w:rFonts w:ascii="Times New Roman" w:hAnsi="Times New Roman" w:hint="eastAsia"/>
              </w:rPr>
              <w:t>跨境电商模拟沟通</w:t>
            </w:r>
          </w:p>
        </w:tc>
        <w:tc>
          <w:tcPr>
            <w:tcW w:w="5792" w:type="dxa"/>
            <w:tcBorders>
              <w:tl2br w:val="nil"/>
              <w:tr2bl w:val="nil"/>
            </w:tcBorders>
            <w:vAlign w:val="center"/>
          </w:tcPr>
          <w:p w14:paraId="5084A956" w14:textId="3363B46D" w:rsidR="005330C4" w:rsidRPr="005330C4" w:rsidRDefault="005330C4" w:rsidP="005330C4">
            <w:pPr>
              <w:pStyle w:val="a7"/>
              <w:spacing w:line="300" w:lineRule="auto"/>
              <w:ind w:leftChars="61" w:left="134" w:rightChars="50" w:right="110" w:firstLineChars="1" w:firstLine="2"/>
              <w:jc w:val="both"/>
              <w:rPr>
                <w:rFonts w:ascii="Times New Roman" w:hAnsi="Times New Roman" w:cs="Segoe UI"/>
                <w:color w:val="000000"/>
                <w:lang w:val="en-US"/>
              </w:rPr>
            </w:pPr>
            <w:r w:rsidRPr="005330C4">
              <w:rPr>
                <w:rFonts w:ascii="Times New Roman" w:hAnsi="Times New Roman" w:hint="eastAsia"/>
              </w:rPr>
              <w:t>模拟跨境电</w:t>
            </w:r>
            <w:proofErr w:type="gramStart"/>
            <w:r w:rsidRPr="005330C4">
              <w:rPr>
                <w:rFonts w:ascii="Times New Roman" w:hAnsi="Times New Roman" w:hint="eastAsia"/>
              </w:rPr>
              <w:t>商业务</w:t>
            </w:r>
            <w:proofErr w:type="gramEnd"/>
            <w:r w:rsidRPr="005330C4">
              <w:rPr>
                <w:rFonts w:ascii="Times New Roman" w:hAnsi="Times New Roman" w:hint="eastAsia"/>
              </w:rPr>
              <w:t>场景（如客户咨询、订单洽谈），进行英文口头沟通与书面回应，提升跨文化商务沟通能力</w:t>
            </w:r>
          </w:p>
        </w:tc>
        <w:tc>
          <w:tcPr>
            <w:tcW w:w="540" w:type="dxa"/>
            <w:tcBorders>
              <w:tl2br w:val="nil"/>
              <w:tr2bl w:val="nil"/>
            </w:tcBorders>
            <w:vAlign w:val="center"/>
          </w:tcPr>
          <w:p w14:paraId="05FD4ABA" w14:textId="0BE0B5B9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Segoe UI"/>
                <w:color w:val="FF0000"/>
              </w:rPr>
            </w:pPr>
            <w:r w:rsidRPr="005330C4">
              <w:rPr>
                <w:rFonts w:ascii="Times New Roman" w:hAnsi="Times New Roman" w:hint="eastAsia"/>
              </w:rPr>
              <w:t>演示</w:t>
            </w:r>
          </w:p>
        </w:tc>
        <w:tc>
          <w:tcPr>
            <w:tcW w:w="533" w:type="dxa"/>
            <w:tcBorders>
              <w:tl2br w:val="nil"/>
              <w:tr2bl w:val="nil"/>
            </w:tcBorders>
            <w:vAlign w:val="center"/>
          </w:tcPr>
          <w:p w14:paraId="369EAA3F" w14:textId="3EC4CF09" w:rsidR="005330C4" w:rsidRPr="005330C4" w:rsidRDefault="005330C4" w:rsidP="005330C4">
            <w:pPr>
              <w:pStyle w:val="a7"/>
              <w:jc w:val="center"/>
              <w:rPr>
                <w:rFonts w:ascii="Times New Roman" w:hAnsi="Times New Roman" w:cs="新宋体"/>
              </w:rPr>
            </w:pPr>
            <w:r w:rsidRPr="005330C4">
              <w:rPr>
                <w:rFonts w:ascii="Times New Roman" w:hAnsi="Times New Roman" w:hint="eastAsia"/>
              </w:rPr>
              <w:t>2</w:t>
            </w:r>
          </w:p>
        </w:tc>
      </w:tr>
    </w:tbl>
    <w:p w14:paraId="07EDB556" w14:textId="77777777" w:rsidR="00356332" w:rsidRDefault="00857A14">
      <w:pPr>
        <w:adjustRightInd w:val="0"/>
        <w:snapToGrid w:val="0"/>
        <w:spacing w:beforeLines="150" w:before="360" w:afterLines="50" w:after="120" w:line="360" w:lineRule="auto"/>
        <w:rPr>
          <w:rFonts w:ascii="Times New Roman" w:eastAsia="黑体" w:hAnsi="Times New Roman" w:cs="黑体"/>
          <w:b/>
          <w:sz w:val="21"/>
        </w:rPr>
      </w:pPr>
      <w:r>
        <w:rPr>
          <w:rFonts w:ascii="Times New Roman" w:eastAsia="黑体" w:hAnsi="Times New Roman" w:cs="黑体" w:hint="eastAsia"/>
          <w:b/>
          <w:sz w:val="21"/>
        </w:rPr>
        <w:t>五、课程教学时数分配</w:t>
      </w:r>
    </w:p>
    <w:tbl>
      <w:tblPr>
        <w:tblW w:w="8631" w:type="dxa"/>
        <w:tblInd w:w="11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"/>
        <w:gridCol w:w="4252"/>
        <w:gridCol w:w="1276"/>
        <w:gridCol w:w="1134"/>
        <w:gridCol w:w="1134"/>
      </w:tblGrid>
      <w:tr w:rsidR="00356332" w14:paraId="79F61E86" w14:textId="77777777">
        <w:trPr>
          <w:trHeight w:val="327"/>
        </w:trPr>
        <w:tc>
          <w:tcPr>
            <w:tcW w:w="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76A0D9" w14:textId="77777777" w:rsidR="00356332" w:rsidRDefault="00857A14">
            <w:pPr>
              <w:pStyle w:val="TableParagraph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章</w:t>
            </w: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目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42CBA68" w14:textId="77777777" w:rsidR="00356332" w:rsidRDefault="00857A14">
            <w:pPr>
              <w:pStyle w:val="TableParagraph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教学内容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EA82AD7" w14:textId="77777777" w:rsidR="00356332" w:rsidRDefault="00857A14">
            <w:pPr>
              <w:pStyle w:val="TableParagraph"/>
              <w:ind w:left="264"/>
              <w:rPr>
                <w:rFonts w:ascii="Times New Roman" w:eastAsia="黑体" w:hAnsi="Times New Roman" w:cs="黑体"/>
                <w:b/>
                <w:sz w:val="21"/>
                <w:szCs w:val="21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教学时数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052D1" w14:textId="77777777" w:rsidR="00356332" w:rsidRDefault="00857A14">
            <w:pPr>
              <w:pStyle w:val="TableParagraph"/>
              <w:spacing w:before="110"/>
              <w:ind w:left="290" w:right="249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学时分配</w:t>
            </w:r>
          </w:p>
        </w:tc>
      </w:tr>
      <w:tr w:rsidR="00356332" w14:paraId="29C706E4" w14:textId="77777777">
        <w:trPr>
          <w:trHeight w:val="360"/>
        </w:trPr>
        <w:tc>
          <w:tcPr>
            <w:tcW w:w="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1FDEB98" w14:textId="77777777" w:rsidR="00356332" w:rsidRDefault="00356332">
            <w:pPr>
              <w:rPr>
                <w:rFonts w:ascii="Times New Roman" w:eastAsia="黑体" w:hAnsi="Times New Roman" w:cs="黑体"/>
                <w:sz w:val="21"/>
                <w:szCs w:val="21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5441C3B" w14:textId="77777777" w:rsidR="00356332" w:rsidRDefault="00356332">
            <w:pPr>
              <w:jc w:val="center"/>
              <w:rPr>
                <w:rFonts w:ascii="Times New Roman" w:eastAsia="黑体" w:hAnsi="Times New Roman" w:cs="黑体"/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0FBE093" w14:textId="77777777" w:rsidR="00356332" w:rsidRDefault="00356332">
            <w:pPr>
              <w:rPr>
                <w:rFonts w:ascii="Times New Roman" w:eastAsia="黑体" w:hAnsi="Times New Roman" w:cs="黑体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9E3126A" w14:textId="77777777" w:rsidR="00356332" w:rsidRDefault="00857A14">
            <w:pPr>
              <w:pStyle w:val="TableParagraph"/>
              <w:spacing w:before="111"/>
              <w:ind w:left="169" w:hangingChars="80" w:hanging="169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理论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62A07" w14:textId="77777777" w:rsidR="00356332" w:rsidRDefault="00857A14">
            <w:pPr>
              <w:pStyle w:val="TableParagraph"/>
              <w:spacing w:before="111"/>
              <w:ind w:left="136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实训</w:t>
            </w:r>
          </w:p>
        </w:tc>
      </w:tr>
      <w:tr w:rsidR="005330C4" w14:paraId="3AC414C6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3602315" w14:textId="4CD2131D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proofErr w:type="gramStart"/>
            <w:r w:rsidRPr="005330C4">
              <w:rPr>
                <w:rFonts w:ascii="Times New Roman" w:hAnsi="Times New Roman" w:cs="Times New Roman"/>
                <w:color w:val="000000"/>
              </w:rPr>
              <w:t>一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A2EB6B2" w14:textId="170B6387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电子商务概述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D238AE0" w14:textId="38C8D617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793A6C4" w14:textId="5EEAC95F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17C8E" w14:textId="500B79AC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330C4" w14:paraId="15DA1514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5DCAD2" w14:textId="4E324C10" w:rsidR="005330C4" w:rsidRPr="005330C4" w:rsidRDefault="005330C4" w:rsidP="005330C4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二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C3A9A6E" w14:textId="6F1C21E8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电子商务市场机制与架构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433406" w14:textId="30022674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02F774A" w14:textId="45AE0427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12B2" w14:textId="7A8E5B48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</w:t>
            </w:r>
          </w:p>
        </w:tc>
      </w:tr>
      <w:tr w:rsidR="005330C4" w14:paraId="2E7E3E44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A674EA5" w14:textId="68B4E936" w:rsidR="005330C4" w:rsidRPr="005330C4" w:rsidRDefault="005330C4" w:rsidP="005330C4">
            <w:pPr>
              <w:pStyle w:val="TableParagraph"/>
              <w:spacing w:before="109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三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840FA7E" w14:textId="2ADA94D1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电子商务主要模式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FD6727E" w14:textId="247C35F5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0F30086" w14:textId="0AA8176A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E9B8" w14:textId="5099BCE2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0</w:t>
            </w:r>
          </w:p>
        </w:tc>
      </w:tr>
      <w:tr w:rsidR="005330C4" w14:paraId="6D3EB2B2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4B55562" w14:textId="09D1BF69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四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994FFE" w14:textId="3BDEC3DE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电子商务营销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39E9060" w14:textId="47F910AB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5158931" w14:textId="024E2ABB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D003C" w14:textId="60346C01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30C4" w14:paraId="3D7647F5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6D6EB2F" w14:textId="3147034C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五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093E12" w14:textId="65070790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电子商务客服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39F03C4" w14:textId="35F99968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6605E20" w14:textId="348C9AB4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7EF5B" w14:textId="021C1625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30C4" w14:paraId="32EBB534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A888272" w14:textId="71561750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六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011061" w14:textId="5D9C1AD1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电子商务支付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DDE1F38" w14:textId="2DF852C3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D609A35" w14:textId="5313AB94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08CE9F" w14:textId="01F35351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30C4" w14:paraId="390FCE83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7915BE" w14:textId="3B8BC142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七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D43E8C6" w14:textId="3E7823D3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电子商务法律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145CA19" w14:textId="7B261654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D66F694" w14:textId="5427C5F2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E48E8" w14:textId="1D27BBE7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330C4" w14:paraId="349D99B7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1845262" w14:textId="415C3FCD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八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C596A98" w14:textId="5E0235D0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电子商务物流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D5B1FC2" w14:textId="7EEB4CA1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BDE4DCF" w14:textId="0BF10778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BF39C" w14:textId="0DF4BD96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bCs/>
                <w:sz w:val="18"/>
                <w:szCs w:val="18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5330C4" w14:paraId="26C2633B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BE82945" w14:textId="0119DB3E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九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6483FCF4" w14:textId="57FC9265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移动电子商务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68C0205" w14:textId="75790FA5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color w:val="000000"/>
                <w:lang w:val="en-US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4364A71" w14:textId="334CF904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color w:val="000000"/>
                <w:lang w:val="en-US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2959D" w14:textId="0272576B" w:rsidR="005330C4" w:rsidRPr="005330C4" w:rsidRDefault="005330C4" w:rsidP="005330C4">
            <w:pPr>
              <w:pStyle w:val="TableParagraph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30C4" w14:paraId="1EF7E34C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D7698E8" w14:textId="77904789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十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9D4C483" w14:textId="75153E4B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跨境电子商务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83B354" w14:textId="4B03A6D3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color w:val="000000"/>
                <w:lang w:val="en-US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18359E9" w14:textId="6623D5ED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/>
                <w:color w:val="000000"/>
                <w:lang w:val="en-US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D028F" w14:textId="07D2C6CF" w:rsidR="005330C4" w:rsidRPr="005330C4" w:rsidRDefault="005330C4" w:rsidP="005330C4">
            <w:pPr>
              <w:pStyle w:val="TableParagraph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30C4" w14:paraId="593A37AB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EBDA017" w14:textId="3C21A148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十一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2BB3721E" w14:textId="713515D4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直播电子商务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2DA19F" w14:textId="5C498FCB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color w:val="000000"/>
                <w:lang w:val="en-US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79E177E" w14:textId="4BB19AD1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color w:val="000000"/>
                <w:lang w:val="en-US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F82898" w14:textId="48C34A3D" w:rsidR="005330C4" w:rsidRPr="005330C4" w:rsidRDefault="005330C4" w:rsidP="005330C4">
            <w:pPr>
              <w:pStyle w:val="TableParagraph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5330C4" w14:paraId="68643A7E" w14:textId="77777777">
        <w:trPr>
          <w:trHeight w:val="400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05FB528" w14:textId="0703E7CC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十二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2B55E53" w14:textId="3BE02439" w:rsidR="005330C4" w:rsidRPr="005330C4" w:rsidRDefault="005330C4" w:rsidP="005330C4">
            <w:pPr>
              <w:pStyle w:val="TableParagraph"/>
              <w:spacing w:before="111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农村电子商务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2F08918" w14:textId="5DF46710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color w:val="000000"/>
                <w:lang w:val="en-US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0C83802" w14:textId="7E735A93" w:rsidR="005330C4" w:rsidRPr="005330C4" w:rsidRDefault="005330C4" w:rsidP="005330C4">
            <w:pPr>
              <w:pStyle w:val="TableParagraph"/>
              <w:jc w:val="center"/>
              <w:rPr>
                <w:rFonts w:ascii="Times New Roman" w:eastAsiaTheme="minorEastAsia" w:hAnsi="Times New Roman" w:cs="Times New Roman" w:hint="eastAsia"/>
                <w:color w:val="000000"/>
                <w:lang w:val="en-US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979D9" w14:textId="1AF5AD13" w:rsidR="005330C4" w:rsidRPr="005330C4" w:rsidRDefault="005330C4" w:rsidP="005330C4">
            <w:pPr>
              <w:pStyle w:val="TableParagraph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330C4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56332" w14:paraId="43F00816" w14:textId="77777777">
        <w:trPr>
          <w:trHeight w:val="416"/>
        </w:trPr>
        <w:tc>
          <w:tcPr>
            <w:tcW w:w="50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3C278B73" w14:textId="77777777" w:rsidR="00356332" w:rsidRDefault="00857A14">
            <w:pPr>
              <w:pStyle w:val="TableParagraph"/>
              <w:spacing w:before="109"/>
              <w:ind w:left="1124" w:right="1124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>
              <w:rPr>
                <w:rFonts w:ascii="Times New Roman" w:hAnsi="Times New Roman"/>
                <w:b/>
                <w:sz w:val="21"/>
                <w:szCs w:val="21"/>
              </w:rPr>
              <w:t>合计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541D7EF6" w14:textId="77777777" w:rsidR="00356332" w:rsidRDefault="00857A14">
            <w:pPr>
              <w:pStyle w:val="TableParagraph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0A9C8873" w14:textId="77777777" w:rsidR="00356332" w:rsidRDefault="00857A14">
            <w:pPr>
              <w:pStyle w:val="TableParagraph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B5887" w14:textId="77777777" w:rsidR="00356332" w:rsidRDefault="00857A14">
            <w:pPr>
              <w:pStyle w:val="TableParagraph"/>
              <w:jc w:val="center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 w:hint="eastAsia"/>
                <w:sz w:val="21"/>
                <w:szCs w:val="21"/>
              </w:rPr>
              <w:t>8</w:t>
            </w:r>
          </w:p>
        </w:tc>
      </w:tr>
    </w:tbl>
    <w:p w14:paraId="6A73140C" w14:textId="77777777" w:rsidR="00356332" w:rsidRDefault="00857A14">
      <w:pPr>
        <w:adjustRightInd w:val="0"/>
        <w:snapToGrid w:val="0"/>
        <w:spacing w:beforeLines="100" w:before="240"/>
        <w:jc w:val="both"/>
        <w:rPr>
          <w:rFonts w:ascii="Times New Roman" w:eastAsia="黑体" w:hAnsi="Times New Roman" w:cs="黑体"/>
          <w:b/>
          <w:sz w:val="21"/>
        </w:rPr>
      </w:pPr>
      <w:r>
        <w:rPr>
          <w:rFonts w:ascii="Times New Roman" w:eastAsia="黑体" w:hAnsi="Times New Roman" w:cs="黑体" w:hint="eastAsia"/>
          <w:b/>
          <w:sz w:val="21"/>
        </w:rPr>
        <w:t>六、教与学策略</w:t>
      </w:r>
    </w:p>
    <w:p w14:paraId="5BD50B51" w14:textId="77777777" w:rsidR="00356332" w:rsidRDefault="00857A14">
      <w:pPr>
        <w:pStyle w:val="ab"/>
        <w:spacing w:beforeLines="50" w:before="120" w:afterLines="50" w:after="120" w:line="360" w:lineRule="exact"/>
        <w:ind w:firstLineChars="200" w:firstLine="422"/>
        <w:jc w:val="both"/>
        <w:rPr>
          <w:rFonts w:ascii="Times New Roman" w:eastAsia="黑体" w:hAnsi="Times New Roman"/>
          <w:b/>
          <w:sz w:val="21"/>
          <w:szCs w:val="21"/>
        </w:rPr>
      </w:pPr>
      <w:r>
        <w:rPr>
          <w:rFonts w:ascii="Times New Roman" w:eastAsia="黑体" w:hAnsi="Times New Roman" w:hint="eastAsia"/>
          <w:b/>
          <w:sz w:val="21"/>
          <w:szCs w:val="21"/>
        </w:rPr>
        <w:t>教的策略</w:t>
      </w:r>
    </w:p>
    <w:p w14:paraId="009853A2" w14:textId="77777777" w:rsidR="005330C4" w:rsidRPr="005330C4" w:rsidRDefault="00857A14" w:rsidP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 w:hint="eastAsia"/>
          <w:bCs/>
          <w:sz w:val="21"/>
          <w:szCs w:val="21"/>
        </w:rPr>
      </w:pPr>
      <w:r>
        <w:rPr>
          <w:rFonts w:ascii="Times New Roman" w:hAnsi="Times New Roman" w:hint="eastAsia"/>
          <w:bCs/>
          <w:sz w:val="21"/>
          <w:szCs w:val="21"/>
        </w:rPr>
        <w:t>1</w:t>
      </w:r>
      <w:r>
        <w:rPr>
          <w:rFonts w:ascii="Times New Roman" w:hAnsi="Times New Roman" w:hint="eastAsia"/>
          <w:bCs/>
          <w:sz w:val="21"/>
          <w:szCs w:val="21"/>
        </w:rPr>
        <w:t>、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>采用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 xml:space="preserve"> 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>“理论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 xml:space="preserve"> + 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>案例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 xml:space="preserve"> + 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>实践”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 xml:space="preserve"> 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>三位一体教学模式，结合英文电商平台案例（如阿里国际站、亚马逊）、行业报告等资源，将抽象知识具象化，提升学生应用能力。</w:t>
      </w:r>
    </w:p>
    <w:p w14:paraId="6ECD1257" w14:textId="474D5035" w:rsidR="005330C4" w:rsidRPr="005330C4" w:rsidRDefault="005330C4" w:rsidP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 w:hint="eastAsia"/>
          <w:bCs/>
          <w:sz w:val="21"/>
          <w:szCs w:val="21"/>
        </w:rPr>
      </w:pPr>
      <w:r>
        <w:rPr>
          <w:rFonts w:ascii="Times New Roman" w:hAnsi="Times New Roman" w:hint="eastAsia"/>
          <w:bCs/>
          <w:sz w:val="21"/>
          <w:szCs w:val="21"/>
        </w:rPr>
        <w:t>2</w:t>
      </w:r>
      <w:r>
        <w:rPr>
          <w:rFonts w:ascii="Times New Roman" w:hAnsi="Times New Roman" w:hint="eastAsia"/>
          <w:bCs/>
          <w:sz w:val="21"/>
          <w:szCs w:val="21"/>
        </w:rPr>
        <w:t>、</w:t>
      </w:r>
      <w:r w:rsidRPr="005330C4">
        <w:rPr>
          <w:rFonts w:ascii="Times New Roman" w:hAnsi="Times New Roman" w:hint="eastAsia"/>
          <w:bCs/>
          <w:sz w:val="21"/>
          <w:szCs w:val="21"/>
        </w:rPr>
        <w:t>引入翻转课堂理念，课前布置英文文献阅读、术语预习等任务，课堂聚焦案例分析、</w:t>
      </w:r>
      <w:r w:rsidRPr="005330C4">
        <w:rPr>
          <w:rFonts w:ascii="Times New Roman" w:hAnsi="Times New Roman" w:hint="eastAsia"/>
          <w:bCs/>
          <w:sz w:val="21"/>
          <w:szCs w:val="21"/>
        </w:rPr>
        <w:lastRenderedPageBreak/>
        <w:t>小组讨论、实操练习（如</w:t>
      </w:r>
      <w:proofErr w:type="gramStart"/>
      <w:r w:rsidRPr="005330C4">
        <w:rPr>
          <w:rFonts w:ascii="Times New Roman" w:hAnsi="Times New Roman" w:hint="eastAsia"/>
          <w:bCs/>
          <w:sz w:val="21"/>
          <w:szCs w:val="21"/>
        </w:rPr>
        <w:t>模拟淘宝开店</w:t>
      </w:r>
      <w:proofErr w:type="gramEnd"/>
      <w:r w:rsidRPr="005330C4">
        <w:rPr>
          <w:rFonts w:ascii="Times New Roman" w:hAnsi="Times New Roman" w:hint="eastAsia"/>
          <w:bCs/>
          <w:sz w:val="21"/>
          <w:szCs w:val="21"/>
        </w:rPr>
        <w:t>英文界面操作），强化互动参与。</w:t>
      </w:r>
    </w:p>
    <w:p w14:paraId="4C457F0E" w14:textId="4A4159D6" w:rsidR="005330C4" w:rsidRPr="005330C4" w:rsidRDefault="005330C4" w:rsidP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 w:hint="eastAsia"/>
          <w:bCs/>
          <w:sz w:val="21"/>
          <w:szCs w:val="21"/>
        </w:rPr>
      </w:pPr>
      <w:r>
        <w:rPr>
          <w:rFonts w:ascii="Times New Roman" w:hAnsi="Times New Roman" w:hint="eastAsia"/>
          <w:bCs/>
          <w:sz w:val="21"/>
          <w:szCs w:val="21"/>
        </w:rPr>
        <w:t>3</w:t>
      </w:r>
      <w:r>
        <w:rPr>
          <w:rFonts w:ascii="Times New Roman" w:hAnsi="Times New Roman" w:hint="eastAsia"/>
          <w:bCs/>
          <w:sz w:val="21"/>
          <w:szCs w:val="21"/>
        </w:rPr>
        <w:t>、</w:t>
      </w:r>
      <w:r w:rsidRPr="005330C4">
        <w:rPr>
          <w:rFonts w:ascii="Times New Roman" w:hAnsi="Times New Roman" w:hint="eastAsia"/>
          <w:bCs/>
          <w:sz w:val="21"/>
          <w:szCs w:val="21"/>
        </w:rPr>
        <w:t>利用多媒体资源，展示英文电商平台操作流程、直播电商英文推广视频等，丰富教学形式，增强直观感受。</w:t>
      </w:r>
    </w:p>
    <w:p w14:paraId="62F22A75" w14:textId="1718744A" w:rsidR="005330C4" w:rsidRDefault="005330C4" w:rsidP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bCs/>
          <w:sz w:val="21"/>
          <w:szCs w:val="21"/>
        </w:rPr>
      </w:pPr>
      <w:r>
        <w:rPr>
          <w:rFonts w:ascii="Times New Roman" w:hAnsi="Times New Roman" w:hint="eastAsia"/>
          <w:bCs/>
          <w:sz w:val="21"/>
          <w:szCs w:val="21"/>
        </w:rPr>
        <w:t>4</w:t>
      </w:r>
      <w:r>
        <w:rPr>
          <w:rFonts w:ascii="Times New Roman" w:hAnsi="Times New Roman" w:hint="eastAsia"/>
          <w:bCs/>
          <w:sz w:val="21"/>
          <w:szCs w:val="21"/>
        </w:rPr>
        <w:t>、</w:t>
      </w:r>
      <w:r w:rsidRPr="005330C4">
        <w:rPr>
          <w:rFonts w:ascii="Times New Roman" w:hAnsi="Times New Roman" w:hint="eastAsia"/>
          <w:bCs/>
          <w:sz w:val="21"/>
          <w:szCs w:val="21"/>
        </w:rPr>
        <w:t>邀请电商行业从业者（如跨境电商运营师）分享跨境电商、英文运营等实战经验，搭建理论与实践的桥梁，提升课程实用性。</w:t>
      </w:r>
    </w:p>
    <w:p w14:paraId="4187E997" w14:textId="17A9AA2C" w:rsidR="00356332" w:rsidRDefault="00857A14" w:rsidP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eastAsia="黑体" w:hAnsi="Times New Roman"/>
          <w:b/>
          <w:sz w:val="21"/>
          <w:szCs w:val="21"/>
        </w:rPr>
      </w:pPr>
      <w:r>
        <w:rPr>
          <w:rFonts w:ascii="Times New Roman" w:eastAsia="黑体" w:hAnsi="Times New Roman" w:hint="eastAsia"/>
          <w:b/>
          <w:sz w:val="21"/>
          <w:szCs w:val="21"/>
        </w:rPr>
        <w:t>学的策略</w:t>
      </w:r>
      <w:r>
        <w:rPr>
          <w:rFonts w:ascii="Times New Roman" w:eastAsia="黑体" w:hAnsi="Times New Roman" w:hint="eastAsia"/>
          <w:b/>
          <w:sz w:val="21"/>
          <w:szCs w:val="21"/>
        </w:rPr>
        <w:t xml:space="preserve"> </w:t>
      </w:r>
    </w:p>
    <w:p w14:paraId="68B6FC91" w14:textId="77777777" w:rsidR="005330C4" w:rsidRPr="005330C4" w:rsidRDefault="00857A14" w:rsidP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 w:hint="eastAsia"/>
          <w:bCs/>
          <w:sz w:val="21"/>
          <w:szCs w:val="21"/>
        </w:rPr>
      </w:pPr>
      <w:r>
        <w:rPr>
          <w:rFonts w:ascii="Times New Roman" w:hAnsi="Times New Roman" w:hint="eastAsia"/>
          <w:bCs/>
          <w:sz w:val="21"/>
          <w:szCs w:val="21"/>
        </w:rPr>
        <w:t>1</w:t>
      </w:r>
      <w:r>
        <w:rPr>
          <w:rFonts w:ascii="Times New Roman" w:hAnsi="Times New Roman" w:hint="eastAsia"/>
          <w:bCs/>
          <w:sz w:val="21"/>
          <w:szCs w:val="21"/>
        </w:rPr>
        <w:t>、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>主动参与课前预习与课后复习，通过教材、英文电商平台（如</w:t>
      </w:r>
      <w:proofErr w:type="gramStart"/>
      <w:r w:rsidR="005330C4" w:rsidRPr="005330C4">
        <w:rPr>
          <w:rFonts w:ascii="Times New Roman" w:hAnsi="Times New Roman" w:hint="eastAsia"/>
          <w:bCs/>
          <w:sz w:val="21"/>
          <w:szCs w:val="21"/>
        </w:rPr>
        <w:t>速卖通</w:t>
      </w:r>
      <w:proofErr w:type="gramEnd"/>
      <w:r w:rsidR="005330C4" w:rsidRPr="005330C4">
        <w:rPr>
          <w:rFonts w:ascii="Times New Roman" w:hAnsi="Times New Roman" w:hint="eastAsia"/>
          <w:bCs/>
          <w:sz w:val="21"/>
          <w:szCs w:val="21"/>
        </w:rPr>
        <w:t>英文站）、行业网站（如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 xml:space="preserve"> eMarketer</w:t>
      </w:r>
      <w:r w:rsidR="005330C4" w:rsidRPr="005330C4">
        <w:rPr>
          <w:rFonts w:ascii="Times New Roman" w:hAnsi="Times New Roman" w:hint="eastAsia"/>
          <w:bCs/>
          <w:sz w:val="21"/>
          <w:szCs w:val="21"/>
        </w:rPr>
        <w:t>）等资源，积累专业术语，拓宽知识面。</w:t>
      </w:r>
    </w:p>
    <w:p w14:paraId="4F043A70" w14:textId="107A631A" w:rsidR="005330C4" w:rsidRPr="005330C4" w:rsidRDefault="005330C4" w:rsidP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 w:hint="eastAsia"/>
          <w:bCs/>
          <w:sz w:val="21"/>
          <w:szCs w:val="21"/>
        </w:rPr>
      </w:pPr>
      <w:r>
        <w:rPr>
          <w:rFonts w:ascii="Times New Roman" w:hAnsi="Times New Roman" w:hint="eastAsia"/>
          <w:bCs/>
          <w:sz w:val="21"/>
          <w:szCs w:val="21"/>
        </w:rPr>
        <w:t>2</w:t>
      </w:r>
      <w:r>
        <w:rPr>
          <w:rFonts w:ascii="Times New Roman" w:hAnsi="Times New Roman" w:hint="eastAsia"/>
          <w:bCs/>
          <w:sz w:val="21"/>
          <w:szCs w:val="21"/>
        </w:rPr>
        <w:t>、</w:t>
      </w:r>
      <w:r w:rsidRPr="005330C4">
        <w:rPr>
          <w:rFonts w:ascii="Times New Roman" w:hAnsi="Times New Roman" w:hint="eastAsia"/>
          <w:bCs/>
          <w:sz w:val="21"/>
          <w:szCs w:val="21"/>
        </w:rPr>
        <w:t>积极参与课堂讨论、小组合作等活动（如模拟跨境电商谈判），在交流中深化对知识的理解，提升英文表达与沟通能力。</w:t>
      </w:r>
    </w:p>
    <w:p w14:paraId="7042CCE0" w14:textId="1165E658" w:rsidR="005330C4" w:rsidRPr="005330C4" w:rsidRDefault="005330C4" w:rsidP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 w:hint="eastAsia"/>
          <w:bCs/>
          <w:sz w:val="21"/>
          <w:szCs w:val="21"/>
        </w:rPr>
      </w:pPr>
      <w:r>
        <w:rPr>
          <w:rFonts w:ascii="Times New Roman" w:hAnsi="Times New Roman" w:hint="eastAsia"/>
          <w:bCs/>
          <w:sz w:val="21"/>
          <w:szCs w:val="21"/>
        </w:rPr>
        <w:t>3</w:t>
      </w:r>
      <w:r>
        <w:rPr>
          <w:rFonts w:ascii="Times New Roman" w:hAnsi="Times New Roman" w:hint="eastAsia"/>
          <w:bCs/>
          <w:sz w:val="21"/>
          <w:szCs w:val="21"/>
        </w:rPr>
        <w:t>、</w:t>
      </w:r>
      <w:r w:rsidRPr="005330C4">
        <w:rPr>
          <w:rFonts w:ascii="Times New Roman" w:hAnsi="Times New Roman" w:hint="eastAsia"/>
          <w:bCs/>
          <w:sz w:val="21"/>
          <w:szCs w:val="21"/>
        </w:rPr>
        <w:t>利用实训机会，强化电商英文实用技能训练（如撰写英文产品描述），结合模拟场景反复练习，巩固学习成果。</w:t>
      </w:r>
    </w:p>
    <w:p w14:paraId="5CF5E06E" w14:textId="4CEC6736" w:rsidR="00356332" w:rsidRDefault="005330C4" w:rsidP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bCs/>
          <w:sz w:val="21"/>
          <w:szCs w:val="21"/>
          <w:lang w:val="en-US"/>
        </w:rPr>
      </w:pPr>
      <w:r>
        <w:rPr>
          <w:rFonts w:ascii="Times New Roman" w:hAnsi="Times New Roman" w:hint="eastAsia"/>
          <w:bCs/>
          <w:sz w:val="21"/>
          <w:szCs w:val="21"/>
        </w:rPr>
        <w:t>4</w:t>
      </w:r>
      <w:r>
        <w:rPr>
          <w:rFonts w:ascii="Times New Roman" w:hAnsi="Times New Roman" w:hint="eastAsia"/>
          <w:bCs/>
          <w:sz w:val="21"/>
          <w:szCs w:val="21"/>
        </w:rPr>
        <w:t>、</w:t>
      </w:r>
      <w:r w:rsidRPr="005330C4">
        <w:rPr>
          <w:rFonts w:ascii="Times New Roman" w:hAnsi="Times New Roman" w:hint="eastAsia"/>
          <w:bCs/>
          <w:sz w:val="21"/>
          <w:szCs w:val="21"/>
        </w:rPr>
        <w:t>关注国际电商行业动态，定期浏览英文电商资讯（如《</w:t>
      </w:r>
      <w:r w:rsidRPr="005330C4">
        <w:rPr>
          <w:rFonts w:ascii="Times New Roman" w:hAnsi="Times New Roman" w:hint="eastAsia"/>
          <w:bCs/>
          <w:sz w:val="21"/>
          <w:szCs w:val="21"/>
        </w:rPr>
        <w:t>Forbes</w:t>
      </w:r>
      <w:r w:rsidRPr="005330C4">
        <w:rPr>
          <w:rFonts w:ascii="Times New Roman" w:hAnsi="Times New Roman" w:hint="eastAsia"/>
          <w:bCs/>
          <w:sz w:val="21"/>
          <w:szCs w:val="21"/>
        </w:rPr>
        <w:t>》电商板块）、行业报告，培养英文阅读习惯与行业敏感度。</w:t>
      </w:r>
    </w:p>
    <w:p w14:paraId="5FAFBEDD" w14:textId="77777777" w:rsidR="00356332" w:rsidRDefault="00857A14">
      <w:pPr>
        <w:spacing w:line="400" w:lineRule="exact"/>
        <w:rPr>
          <w:rFonts w:ascii="Times New Roman" w:eastAsia="黑体" w:hAnsi="Times New Roman" w:cs="黑体"/>
          <w:b/>
          <w:sz w:val="21"/>
        </w:rPr>
      </w:pPr>
      <w:r>
        <w:rPr>
          <w:rFonts w:ascii="Times New Roman" w:eastAsia="黑体" w:hAnsi="Times New Roman" w:cs="黑体" w:hint="eastAsia"/>
          <w:b/>
          <w:spacing w:val="-2"/>
          <w:sz w:val="21"/>
        </w:rPr>
        <w:t>七</w:t>
      </w:r>
      <w:r>
        <w:rPr>
          <w:rFonts w:ascii="Times New Roman" w:eastAsia="黑体" w:hAnsi="Times New Roman" w:cs="黑体" w:hint="eastAsia"/>
          <w:b/>
          <w:spacing w:val="-2"/>
          <w:sz w:val="21"/>
        </w:rPr>
        <w:t>、课程考核方式与成绩评定</w:t>
      </w:r>
    </w:p>
    <w:p w14:paraId="2613C06F" w14:textId="52813930" w:rsidR="00356332" w:rsidRDefault="00857A1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sz w:val="21"/>
        </w:rPr>
      </w:pPr>
      <w:r>
        <w:rPr>
          <w:rFonts w:ascii="Times New Roman" w:eastAsia="黑体" w:hAnsi="Times New Roman" w:cs="黑体" w:hint="eastAsia"/>
          <w:b/>
          <w:bCs/>
          <w:spacing w:val="-24"/>
          <w:sz w:val="21"/>
        </w:rPr>
        <w:t>1</w:t>
      </w:r>
      <w:r w:rsidR="005330C4">
        <w:rPr>
          <w:rFonts w:ascii="Times New Roman" w:eastAsia="黑体" w:hAnsi="Times New Roman" w:cs="黑体" w:hint="eastAsia"/>
          <w:b/>
          <w:bCs/>
          <w:spacing w:val="-24"/>
          <w:sz w:val="21"/>
        </w:rPr>
        <w:t>、</w:t>
      </w:r>
      <w:r>
        <w:rPr>
          <w:rFonts w:ascii="Times New Roman" w:eastAsia="黑体" w:hAnsi="Times New Roman" w:cs="黑体" w:hint="eastAsia"/>
          <w:b/>
          <w:bCs/>
          <w:spacing w:val="-24"/>
          <w:sz w:val="21"/>
        </w:rPr>
        <w:t>考核方式：</w:t>
      </w:r>
      <w:r>
        <w:rPr>
          <w:rFonts w:ascii="Times New Roman" w:hAnsi="Times New Roman" w:hint="eastAsia"/>
          <w:sz w:val="21"/>
        </w:rPr>
        <w:t xml:space="preserve"> </w:t>
      </w:r>
    </w:p>
    <w:p w14:paraId="54668FFC" w14:textId="0D3F9250" w:rsidR="00356332" w:rsidRDefault="00857A1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sz w:val="21"/>
        </w:rPr>
      </w:pPr>
      <w:bookmarkStart w:id="0" w:name="_Hlk185803872"/>
      <w:r>
        <w:rPr>
          <w:rFonts w:ascii="Times New Roman" w:hAnsi="Times New Roman" w:hint="eastAsia"/>
          <w:sz w:val="21"/>
        </w:rPr>
        <w:t>考查，采用过程性考核与终结性考核相结合的方式进行，其中终结性考核为考查（课程论文）；课程成绩评定：</w:t>
      </w:r>
      <w:bookmarkStart w:id="1" w:name="_Hlk185804756"/>
      <w:r>
        <w:rPr>
          <w:rFonts w:ascii="Times New Roman" w:hAnsi="Times New Roman" w:hint="eastAsia"/>
          <w:sz w:val="21"/>
        </w:rPr>
        <w:t>综合成绩</w:t>
      </w:r>
      <w:r>
        <w:rPr>
          <w:rFonts w:ascii="Times New Roman" w:hAnsi="Times New Roman" w:hint="eastAsia"/>
          <w:sz w:val="21"/>
        </w:rPr>
        <w:t>=</w:t>
      </w:r>
      <w:r>
        <w:rPr>
          <w:rFonts w:ascii="Times New Roman" w:hAnsi="Times New Roman" w:hint="eastAsia"/>
          <w:sz w:val="21"/>
        </w:rPr>
        <w:t>过程性考核</w:t>
      </w:r>
      <w:r>
        <w:rPr>
          <w:rFonts w:ascii="Times New Roman" w:hAnsi="Times New Roman" w:hint="eastAsia"/>
          <w:sz w:val="21"/>
          <w:lang w:val="en-US"/>
        </w:rPr>
        <w:t>×</w:t>
      </w:r>
      <w:r w:rsidR="005330C4">
        <w:rPr>
          <w:rFonts w:ascii="Times New Roman" w:hAnsi="Times New Roman" w:hint="eastAsia"/>
          <w:sz w:val="21"/>
        </w:rPr>
        <w:t>4</w:t>
      </w:r>
      <w:r>
        <w:rPr>
          <w:rFonts w:ascii="Times New Roman" w:hAnsi="Times New Roman" w:hint="eastAsia"/>
          <w:sz w:val="21"/>
        </w:rPr>
        <w:t>0%+</w:t>
      </w:r>
      <w:r>
        <w:rPr>
          <w:rFonts w:ascii="Times New Roman" w:hAnsi="Times New Roman" w:hint="eastAsia"/>
          <w:sz w:val="21"/>
        </w:rPr>
        <w:t>终结性考核</w:t>
      </w:r>
      <w:r>
        <w:rPr>
          <w:rFonts w:ascii="Times New Roman" w:hAnsi="Times New Roman" w:hint="eastAsia"/>
          <w:sz w:val="21"/>
          <w:lang w:val="en-US"/>
        </w:rPr>
        <w:t>×</w:t>
      </w:r>
      <w:r w:rsidR="005330C4">
        <w:rPr>
          <w:rFonts w:ascii="Times New Roman" w:hAnsi="Times New Roman" w:hint="eastAsia"/>
          <w:sz w:val="21"/>
        </w:rPr>
        <w:t>6</w:t>
      </w:r>
      <w:r>
        <w:rPr>
          <w:rFonts w:ascii="Times New Roman" w:hAnsi="Times New Roman" w:hint="eastAsia"/>
          <w:sz w:val="21"/>
        </w:rPr>
        <w:t xml:space="preserve">0% </w:t>
      </w:r>
    </w:p>
    <w:bookmarkEnd w:id="0"/>
    <w:bookmarkEnd w:id="1"/>
    <w:p w14:paraId="16C4EFC1" w14:textId="5F0187EB" w:rsidR="00356332" w:rsidRDefault="00857A1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（</w:t>
      </w:r>
      <w:r>
        <w:rPr>
          <w:rFonts w:ascii="Times New Roman" w:hAnsi="Times New Roman" w:hint="eastAsia"/>
          <w:sz w:val="21"/>
        </w:rPr>
        <w:t>1</w:t>
      </w:r>
      <w:r>
        <w:rPr>
          <w:rFonts w:ascii="Times New Roman" w:hAnsi="Times New Roman" w:hint="eastAsia"/>
          <w:sz w:val="21"/>
        </w:rPr>
        <w:t>）过程性考核</w:t>
      </w:r>
      <w:r>
        <w:rPr>
          <w:rFonts w:ascii="Times New Roman" w:hAnsi="Times New Roman" w:hint="eastAsia"/>
          <w:sz w:val="21"/>
        </w:rPr>
        <w:t>(</w:t>
      </w:r>
      <w:r>
        <w:rPr>
          <w:rFonts w:ascii="Times New Roman" w:hAnsi="Times New Roman" w:hint="eastAsia"/>
          <w:sz w:val="21"/>
        </w:rPr>
        <w:t>占</w:t>
      </w:r>
      <w:r w:rsidR="005330C4">
        <w:rPr>
          <w:rFonts w:ascii="Times New Roman" w:hAnsi="Times New Roman" w:hint="eastAsia"/>
          <w:sz w:val="21"/>
        </w:rPr>
        <w:t>4</w:t>
      </w:r>
      <w:r>
        <w:rPr>
          <w:rFonts w:ascii="Times New Roman" w:hAnsi="Times New Roman" w:hint="eastAsia"/>
          <w:sz w:val="21"/>
        </w:rPr>
        <w:t>0%)</w:t>
      </w:r>
    </w:p>
    <w:p w14:paraId="1C2E7969" w14:textId="77777777" w:rsidR="00356332" w:rsidRDefault="00857A1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过程性考核成绩由任课教师根据学生平时课堂考勤、课堂表现和作业等完成情况综合评定。</w:t>
      </w:r>
    </w:p>
    <w:p w14:paraId="3DF470C2" w14:textId="77777777" w:rsidR="00356332" w:rsidRDefault="00857A1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考勤：根据学生到课率、请假和旷课比例等具体情况给成绩，</w:t>
      </w:r>
      <w:r>
        <w:rPr>
          <w:rFonts w:ascii="Times New Roman" w:hAnsi="Times New Roman" w:hint="eastAsia"/>
          <w:sz w:val="21"/>
          <w:lang w:val="en-US"/>
        </w:rPr>
        <w:t>百分制计分，</w:t>
      </w:r>
      <w:proofErr w:type="gramStart"/>
      <w:r>
        <w:rPr>
          <w:rFonts w:ascii="Times New Roman" w:hAnsi="Times New Roman" w:hint="eastAsia"/>
          <w:sz w:val="21"/>
          <w:lang w:val="en-US"/>
        </w:rPr>
        <w:t>占过程</w:t>
      </w:r>
      <w:proofErr w:type="gramEnd"/>
      <w:r>
        <w:rPr>
          <w:rFonts w:ascii="Times New Roman" w:hAnsi="Times New Roman" w:hint="eastAsia"/>
          <w:sz w:val="21"/>
          <w:lang w:val="en-US"/>
        </w:rPr>
        <w:t>性考核成绩的</w:t>
      </w:r>
      <w:r>
        <w:rPr>
          <w:rFonts w:ascii="Times New Roman" w:hAnsi="Times New Roman" w:hint="eastAsia"/>
          <w:sz w:val="21"/>
          <w:lang w:val="en-US"/>
        </w:rPr>
        <w:t>10%</w:t>
      </w:r>
      <w:r>
        <w:rPr>
          <w:rFonts w:ascii="Times New Roman" w:hAnsi="Times New Roman" w:hint="eastAsia"/>
          <w:sz w:val="21"/>
        </w:rPr>
        <w:t>。</w:t>
      </w:r>
    </w:p>
    <w:p w14:paraId="6596A47B" w14:textId="77777777" w:rsidR="00356332" w:rsidRDefault="00857A1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课堂表现：根据学生课堂提问和小组讨论等课堂活动表现情况给成绩。根据微助教或学习通上的任务点、投票、讨论以及小组任务等综合起来分次计分，</w:t>
      </w:r>
      <w:r>
        <w:rPr>
          <w:rFonts w:ascii="Times New Roman" w:hAnsi="Times New Roman" w:hint="eastAsia"/>
          <w:sz w:val="21"/>
          <w:lang w:val="en-US"/>
        </w:rPr>
        <w:t>百分制计分，</w:t>
      </w:r>
      <w:proofErr w:type="gramStart"/>
      <w:r>
        <w:rPr>
          <w:rFonts w:ascii="Times New Roman" w:hAnsi="Times New Roman" w:hint="eastAsia"/>
          <w:sz w:val="21"/>
          <w:lang w:val="en-US"/>
        </w:rPr>
        <w:t>占过程</w:t>
      </w:r>
      <w:proofErr w:type="gramEnd"/>
      <w:r>
        <w:rPr>
          <w:rFonts w:ascii="Times New Roman" w:hAnsi="Times New Roman" w:hint="eastAsia"/>
          <w:sz w:val="21"/>
          <w:lang w:val="en-US"/>
        </w:rPr>
        <w:t>性考核成绩的</w:t>
      </w:r>
      <w:r>
        <w:rPr>
          <w:rFonts w:ascii="Times New Roman" w:hAnsi="Times New Roman" w:hint="eastAsia"/>
          <w:sz w:val="21"/>
          <w:lang w:val="en-US"/>
        </w:rPr>
        <w:t>20%</w:t>
      </w:r>
      <w:r>
        <w:rPr>
          <w:rFonts w:ascii="Times New Roman" w:hAnsi="Times New Roman" w:hint="eastAsia"/>
          <w:sz w:val="21"/>
        </w:rPr>
        <w:t>。</w:t>
      </w:r>
    </w:p>
    <w:p w14:paraId="5F30F300" w14:textId="77777777" w:rsidR="00356332" w:rsidRDefault="00857A1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作业或其他：根据学生平时作业</w:t>
      </w:r>
      <w:r>
        <w:rPr>
          <w:rFonts w:ascii="Times New Roman" w:hAnsi="Times New Roman" w:hint="eastAsia"/>
          <w:sz w:val="21"/>
          <w:lang w:val="en-US"/>
        </w:rPr>
        <w:t>和</w:t>
      </w:r>
      <w:r>
        <w:rPr>
          <w:rFonts w:ascii="Times New Roman" w:hAnsi="Times New Roman" w:hint="eastAsia"/>
          <w:sz w:val="21"/>
        </w:rPr>
        <w:t>学生完成的</w:t>
      </w:r>
      <w:r>
        <w:rPr>
          <w:rFonts w:ascii="Times New Roman" w:hAnsi="Times New Roman" w:hint="eastAsia"/>
          <w:sz w:val="21"/>
          <w:lang w:val="en-US"/>
        </w:rPr>
        <w:t>与</w:t>
      </w:r>
      <w:r>
        <w:rPr>
          <w:rFonts w:ascii="Times New Roman" w:hAnsi="Times New Roman" w:hint="eastAsia"/>
          <w:sz w:val="21"/>
        </w:rPr>
        <w:t>文献综述、任务书以及开题报告的相关的写作实训任务，</w:t>
      </w:r>
      <w:r>
        <w:rPr>
          <w:rFonts w:ascii="Times New Roman" w:hAnsi="Times New Roman" w:hint="eastAsia"/>
          <w:sz w:val="21"/>
          <w:lang w:val="en-US"/>
        </w:rPr>
        <w:t>按每次记录作业分数的平均</w:t>
      </w:r>
      <w:proofErr w:type="gramStart"/>
      <w:r>
        <w:rPr>
          <w:rFonts w:ascii="Times New Roman" w:hAnsi="Times New Roman" w:hint="eastAsia"/>
          <w:sz w:val="21"/>
          <w:lang w:val="en-US"/>
        </w:rPr>
        <w:t>分作为</w:t>
      </w:r>
      <w:proofErr w:type="gramEnd"/>
      <w:r>
        <w:rPr>
          <w:rFonts w:ascii="Times New Roman" w:hAnsi="Times New Roman" w:hint="eastAsia"/>
          <w:sz w:val="21"/>
          <w:lang w:val="en-US"/>
        </w:rPr>
        <w:t>本项得分</w:t>
      </w:r>
      <w:r>
        <w:rPr>
          <w:rFonts w:ascii="Times New Roman" w:hAnsi="Times New Roman" w:hint="eastAsia"/>
          <w:sz w:val="21"/>
        </w:rPr>
        <w:t>，</w:t>
      </w:r>
      <w:r>
        <w:rPr>
          <w:rFonts w:ascii="Times New Roman" w:hAnsi="Times New Roman" w:hint="eastAsia"/>
          <w:sz w:val="21"/>
          <w:lang w:val="en-US"/>
        </w:rPr>
        <w:t>百分制计分，</w:t>
      </w:r>
      <w:proofErr w:type="gramStart"/>
      <w:r>
        <w:rPr>
          <w:rFonts w:ascii="Times New Roman" w:hAnsi="Times New Roman" w:hint="eastAsia"/>
          <w:sz w:val="21"/>
          <w:lang w:val="en-US"/>
        </w:rPr>
        <w:t>占过程</w:t>
      </w:r>
      <w:proofErr w:type="gramEnd"/>
      <w:r>
        <w:rPr>
          <w:rFonts w:ascii="Times New Roman" w:hAnsi="Times New Roman" w:hint="eastAsia"/>
          <w:sz w:val="21"/>
          <w:lang w:val="en-US"/>
        </w:rPr>
        <w:t>性考核成绩的</w:t>
      </w:r>
      <w:r>
        <w:rPr>
          <w:rFonts w:ascii="Times New Roman" w:hAnsi="Times New Roman" w:hint="eastAsia"/>
          <w:sz w:val="21"/>
          <w:lang w:val="en-US"/>
        </w:rPr>
        <w:t>70%</w:t>
      </w:r>
      <w:r>
        <w:rPr>
          <w:rFonts w:ascii="Times New Roman" w:hAnsi="Times New Roman" w:hint="eastAsia"/>
          <w:sz w:val="21"/>
        </w:rPr>
        <w:t>。</w:t>
      </w:r>
    </w:p>
    <w:p w14:paraId="73E72B8D" w14:textId="36664344" w:rsidR="00356332" w:rsidRDefault="00857A1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（</w:t>
      </w:r>
      <w:r>
        <w:rPr>
          <w:rFonts w:ascii="Times New Roman" w:hAnsi="Times New Roman" w:hint="eastAsia"/>
          <w:sz w:val="21"/>
        </w:rPr>
        <w:t>2</w:t>
      </w:r>
      <w:r>
        <w:rPr>
          <w:rFonts w:ascii="Times New Roman" w:hAnsi="Times New Roman" w:hint="eastAsia"/>
          <w:sz w:val="21"/>
        </w:rPr>
        <w:t>）终结性考核</w:t>
      </w:r>
      <w:r>
        <w:rPr>
          <w:rFonts w:ascii="Times New Roman" w:hAnsi="Times New Roman" w:hint="eastAsia"/>
          <w:sz w:val="21"/>
        </w:rPr>
        <w:t>(</w:t>
      </w:r>
      <w:r>
        <w:rPr>
          <w:rFonts w:ascii="Times New Roman" w:hAnsi="Times New Roman" w:hint="eastAsia"/>
          <w:sz w:val="21"/>
        </w:rPr>
        <w:t>占</w:t>
      </w:r>
      <w:r w:rsidR="005330C4">
        <w:rPr>
          <w:rFonts w:ascii="Times New Roman" w:hAnsi="Times New Roman" w:hint="eastAsia"/>
          <w:sz w:val="21"/>
        </w:rPr>
        <w:t>6</w:t>
      </w:r>
      <w:r>
        <w:rPr>
          <w:rFonts w:ascii="Times New Roman" w:hAnsi="Times New Roman" w:hint="eastAsia"/>
          <w:sz w:val="21"/>
        </w:rPr>
        <w:t>0%)</w:t>
      </w:r>
    </w:p>
    <w:p w14:paraId="54E6FF2B" w14:textId="37D4C621" w:rsidR="00356332" w:rsidRDefault="005330C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 w:hint="eastAsia"/>
          <w:sz w:val="21"/>
        </w:rPr>
        <w:t>笔试卷面考试</w:t>
      </w:r>
      <w:r w:rsidR="0076677E">
        <w:rPr>
          <w:rFonts w:ascii="Times New Roman" w:hAnsi="Times New Roman" w:hint="eastAsia"/>
          <w:sz w:val="21"/>
        </w:rPr>
        <w:t>（闭卷）</w:t>
      </w:r>
    </w:p>
    <w:p w14:paraId="55ADEB89" w14:textId="1F476415" w:rsidR="00356332" w:rsidRDefault="00857A14">
      <w:pPr>
        <w:pStyle w:val="ab"/>
        <w:spacing w:beforeLines="50" w:before="120" w:afterLines="50" w:after="120" w:line="360" w:lineRule="exact"/>
        <w:ind w:firstLine="480"/>
        <w:jc w:val="both"/>
        <w:rPr>
          <w:rFonts w:ascii="Times New Roman" w:eastAsiaTheme="minorEastAsia" w:hAnsi="Times New Roman" w:cstheme="minorEastAsia"/>
          <w:sz w:val="21"/>
          <w:szCs w:val="21"/>
          <w:lang w:val="en-US"/>
        </w:rPr>
      </w:pPr>
      <w:r>
        <w:rPr>
          <w:rFonts w:ascii="Times New Roman" w:eastAsia="黑体" w:hAnsi="Times New Roman" w:cs="黑体" w:hint="eastAsia"/>
          <w:b/>
          <w:sz w:val="21"/>
          <w:lang w:val="en-US"/>
        </w:rPr>
        <w:t>2</w:t>
      </w:r>
      <w:r w:rsidR="005330C4">
        <w:rPr>
          <w:rFonts w:ascii="Times New Roman" w:eastAsia="黑体" w:hAnsi="Times New Roman" w:cs="黑体" w:hint="eastAsia"/>
          <w:b/>
          <w:sz w:val="21"/>
          <w:lang w:val="en-US"/>
        </w:rPr>
        <w:t>、</w:t>
      </w:r>
      <w:r>
        <w:rPr>
          <w:rFonts w:ascii="Times New Roman" w:eastAsia="黑体" w:hAnsi="Times New Roman" w:cs="黑体" w:hint="eastAsia"/>
          <w:b/>
          <w:sz w:val="21"/>
          <w:lang w:val="en-US"/>
        </w:rPr>
        <w:t>成绩评定：</w:t>
      </w:r>
    </w:p>
    <w:tbl>
      <w:tblPr>
        <w:tblStyle w:val="ac"/>
        <w:tblW w:w="8532" w:type="dxa"/>
        <w:tblInd w:w="141" w:type="dxa"/>
        <w:tblLayout w:type="fixed"/>
        <w:tblLook w:val="04A0" w:firstRow="1" w:lastRow="0" w:firstColumn="1" w:lastColumn="0" w:noHBand="0" w:noVBand="1"/>
      </w:tblPr>
      <w:tblGrid>
        <w:gridCol w:w="1555"/>
        <w:gridCol w:w="1110"/>
        <w:gridCol w:w="1080"/>
        <w:gridCol w:w="4787"/>
      </w:tblGrid>
      <w:tr w:rsidR="00356332" w14:paraId="180A25DF" w14:textId="77777777">
        <w:tc>
          <w:tcPr>
            <w:tcW w:w="1555" w:type="dxa"/>
            <w:vAlign w:val="center"/>
          </w:tcPr>
          <w:p w14:paraId="53565453" w14:textId="77777777" w:rsidR="00356332" w:rsidRDefault="00857A14">
            <w:pPr>
              <w:pStyle w:val="TableParagraph"/>
              <w:spacing w:before="9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成绩构成</w:t>
            </w:r>
          </w:p>
        </w:tc>
        <w:tc>
          <w:tcPr>
            <w:tcW w:w="1110" w:type="dxa"/>
            <w:vAlign w:val="center"/>
          </w:tcPr>
          <w:p w14:paraId="3AA76125" w14:textId="77777777" w:rsidR="00356332" w:rsidRDefault="00857A14">
            <w:pPr>
              <w:pStyle w:val="TableParagraph"/>
              <w:spacing w:before="9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考核</w:t>
            </w: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/</w:t>
            </w: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评</w:t>
            </w:r>
          </w:p>
          <w:p w14:paraId="5DA90DCA" w14:textId="77777777" w:rsidR="00356332" w:rsidRDefault="00857A14">
            <w:pPr>
              <w:pStyle w:val="TableParagraph"/>
              <w:spacing w:before="9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价环节</w:t>
            </w:r>
          </w:p>
        </w:tc>
        <w:tc>
          <w:tcPr>
            <w:tcW w:w="1080" w:type="dxa"/>
            <w:vAlign w:val="center"/>
          </w:tcPr>
          <w:p w14:paraId="71E9688D" w14:textId="77777777" w:rsidR="00356332" w:rsidRDefault="00857A14">
            <w:pPr>
              <w:pStyle w:val="TableParagraph"/>
              <w:spacing w:before="9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  <w:lang w:val="en-US"/>
              </w:rPr>
              <w:t>建议分值</w:t>
            </w:r>
          </w:p>
        </w:tc>
        <w:tc>
          <w:tcPr>
            <w:tcW w:w="4787" w:type="dxa"/>
            <w:vAlign w:val="center"/>
          </w:tcPr>
          <w:p w14:paraId="03D21CB2" w14:textId="77777777" w:rsidR="00356332" w:rsidRDefault="00857A14">
            <w:pPr>
              <w:pStyle w:val="TableParagraph"/>
              <w:spacing w:before="9"/>
              <w:jc w:val="center"/>
              <w:rPr>
                <w:rFonts w:ascii="Times New Roman" w:eastAsia="黑体" w:hAnsi="Times New Roman" w:cs="黑体"/>
                <w:b/>
                <w:sz w:val="21"/>
                <w:szCs w:val="21"/>
                <w:lang w:val="en-US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考核</w:t>
            </w: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/</w:t>
            </w:r>
            <w:r>
              <w:rPr>
                <w:rFonts w:ascii="Times New Roman" w:eastAsia="黑体" w:hAnsi="Times New Roman" w:cs="黑体" w:hint="eastAsia"/>
                <w:b/>
                <w:sz w:val="21"/>
                <w:szCs w:val="21"/>
              </w:rPr>
              <w:t>评价细则</w:t>
            </w:r>
          </w:p>
        </w:tc>
      </w:tr>
      <w:tr w:rsidR="00356332" w14:paraId="65600E0C" w14:textId="77777777">
        <w:trPr>
          <w:trHeight w:hRule="exact" w:val="802"/>
        </w:trPr>
        <w:tc>
          <w:tcPr>
            <w:tcW w:w="1555" w:type="dxa"/>
            <w:vMerge w:val="restart"/>
            <w:vAlign w:val="center"/>
          </w:tcPr>
          <w:p w14:paraId="42068404" w14:textId="54C33D20" w:rsidR="00356332" w:rsidRDefault="00857A14">
            <w:pPr>
              <w:jc w:val="center"/>
              <w:rPr>
                <w:rFonts w:ascii="Times New Roman" w:eastAsia="黑体" w:hAnsi="Times New Roman" w:cs="黑体"/>
                <w:b/>
                <w:sz w:val="21"/>
                <w:lang w:val="en-US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lastRenderedPageBreak/>
              <w:t>过程性考核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 xml:space="preserve"> 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（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100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分</w:t>
            </w:r>
            <w:r w:rsidR="0076677E"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，占</w:t>
            </w:r>
            <w:r w:rsidR="0076677E"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40%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）</w:t>
            </w:r>
          </w:p>
          <w:p w14:paraId="50ADB32B" w14:textId="77777777" w:rsidR="00356332" w:rsidRDefault="00356332">
            <w:pPr>
              <w:jc w:val="center"/>
              <w:rPr>
                <w:rFonts w:ascii="Times New Roman" w:eastAsia="黑体" w:hAnsi="Times New Roman" w:cs="黑体"/>
                <w:b/>
                <w:sz w:val="21"/>
                <w:lang w:val="en-US"/>
              </w:rPr>
            </w:pPr>
          </w:p>
        </w:tc>
        <w:tc>
          <w:tcPr>
            <w:tcW w:w="1110" w:type="dxa"/>
            <w:vAlign w:val="center"/>
          </w:tcPr>
          <w:p w14:paraId="2F724F98" w14:textId="77777777" w:rsidR="00356332" w:rsidRDefault="00857A1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en-US"/>
              </w:rPr>
              <w:t>考勤</w:t>
            </w:r>
          </w:p>
        </w:tc>
        <w:tc>
          <w:tcPr>
            <w:tcW w:w="1080" w:type="dxa"/>
            <w:vAlign w:val="center"/>
          </w:tcPr>
          <w:p w14:paraId="0F6AF976" w14:textId="77777777" w:rsidR="00356332" w:rsidRDefault="00857A14">
            <w:pPr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10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</w:p>
        </w:tc>
        <w:tc>
          <w:tcPr>
            <w:tcW w:w="4787" w:type="dxa"/>
            <w:vAlign w:val="center"/>
          </w:tcPr>
          <w:p w14:paraId="50F3AE3B" w14:textId="77777777" w:rsidR="00356332" w:rsidRDefault="00857A14">
            <w:pPr>
              <w:jc w:val="left"/>
              <w:rPr>
                <w:rFonts w:ascii="Times New Roman" w:hAnsi="Times New Roman"/>
                <w:sz w:val="15"/>
                <w:szCs w:val="15"/>
                <w:lang w:val="en-US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根据学生到课率、请假和旷课比例等具体情况给成绩，</w:t>
            </w: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百分制计分，</w:t>
            </w:r>
            <w:proofErr w:type="gramStart"/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占过程</w:t>
            </w:r>
            <w:proofErr w:type="gramEnd"/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性考核成绩的</w:t>
            </w: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10%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。</w:t>
            </w:r>
          </w:p>
        </w:tc>
      </w:tr>
      <w:tr w:rsidR="00356332" w14:paraId="5759DCFE" w14:textId="77777777">
        <w:trPr>
          <w:trHeight w:hRule="exact" w:val="1392"/>
        </w:trPr>
        <w:tc>
          <w:tcPr>
            <w:tcW w:w="1555" w:type="dxa"/>
            <w:vMerge/>
            <w:vAlign w:val="center"/>
          </w:tcPr>
          <w:p w14:paraId="1323EDF3" w14:textId="77777777" w:rsidR="00356332" w:rsidRDefault="00356332">
            <w:pPr>
              <w:jc w:val="center"/>
              <w:rPr>
                <w:rFonts w:ascii="Times New Roman" w:eastAsia="黑体" w:hAnsi="Times New Roman" w:cs="黑体"/>
                <w:sz w:val="20"/>
                <w:lang w:val="en-US"/>
              </w:rPr>
            </w:pPr>
          </w:p>
        </w:tc>
        <w:tc>
          <w:tcPr>
            <w:tcW w:w="1110" w:type="dxa"/>
            <w:vAlign w:val="center"/>
          </w:tcPr>
          <w:p w14:paraId="7C45E7BF" w14:textId="77777777" w:rsidR="00356332" w:rsidRDefault="00857A1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课堂表现</w:t>
            </w:r>
          </w:p>
        </w:tc>
        <w:tc>
          <w:tcPr>
            <w:tcW w:w="1080" w:type="dxa"/>
            <w:vAlign w:val="center"/>
          </w:tcPr>
          <w:p w14:paraId="565053BD" w14:textId="77777777" w:rsidR="00356332" w:rsidRDefault="00857A14">
            <w:pPr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2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0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</w:p>
        </w:tc>
        <w:tc>
          <w:tcPr>
            <w:tcW w:w="4787" w:type="dxa"/>
            <w:vAlign w:val="center"/>
          </w:tcPr>
          <w:p w14:paraId="7D96CC55" w14:textId="77777777" w:rsidR="00356332" w:rsidRDefault="00857A14">
            <w:pPr>
              <w:jc w:val="left"/>
              <w:rPr>
                <w:rFonts w:ascii="Times New Roman" w:hAnsi="Times New Roman"/>
                <w:sz w:val="15"/>
                <w:szCs w:val="15"/>
                <w:lang w:val="en-US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根据学生课堂提问和小组讨论等课堂活动表现情况给成绩。根据微助教或学习通上的任务点、投票、讨论以及小组任务等综合起来分次计分，</w:t>
            </w: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百分制计分，</w:t>
            </w:r>
            <w:proofErr w:type="gramStart"/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占过程</w:t>
            </w:r>
            <w:proofErr w:type="gramEnd"/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性考核成绩的</w:t>
            </w: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20%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。</w:t>
            </w:r>
          </w:p>
        </w:tc>
      </w:tr>
      <w:tr w:rsidR="00356332" w14:paraId="0EDA72AC" w14:textId="77777777">
        <w:trPr>
          <w:trHeight w:hRule="exact" w:val="1359"/>
        </w:trPr>
        <w:tc>
          <w:tcPr>
            <w:tcW w:w="1555" w:type="dxa"/>
            <w:vMerge/>
            <w:vAlign w:val="center"/>
          </w:tcPr>
          <w:p w14:paraId="28EA3AB2" w14:textId="77777777" w:rsidR="00356332" w:rsidRDefault="00356332">
            <w:pPr>
              <w:jc w:val="center"/>
              <w:rPr>
                <w:rFonts w:ascii="Times New Roman" w:eastAsia="黑体" w:hAnsi="Times New Roman" w:cs="黑体"/>
                <w:sz w:val="20"/>
                <w:lang w:val="en-US"/>
              </w:rPr>
            </w:pPr>
          </w:p>
        </w:tc>
        <w:tc>
          <w:tcPr>
            <w:tcW w:w="1110" w:type="dxa"/>
            <w:vAlign w:val="center"/>
          </w:tcPr>
          <w:p w14:paraId="77ED34D5" w14:textId="77777777" w:rsidR="00356332" w:rsidRDefault="00857A1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en-US"/>
              </w:rPr>
              <w:t>作业任务</w:t>
            </w:r>
          </w:p>
        </w:tc>
        <w:tc>
          <w:tcPr>
            <w:tcW w:w="1080" w:type="dxa"/>
            <w:vAlign w:val="center"/>
          </w:tcPr>
          <w:p w14:paraId="75BB726F" w14:textId="77777777" w:rsidR="00356332" w:rsidRDefault="00857A14">
            <w:pPr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7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0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</w:p>
        </w:tc>
        <w:tc>
          <w:tcPr>
            <w:tcW w:w="4787" w:type="dxa"/>
            <w:vAlign w:val="center"/>
          </w:tcPr>
          <w:p w14:paraId="3462B0C4" w14:textId="77777777" w:rsidR="00356332" w:rsidRDefault="00857A14">
            <w:pPr>
              <w:jc w:val="left"/>
              <w:rPr>
                <w:rFonts w:ascii="Times New Roman" w:hAnsi="Times New Roman"/>
                <w:sz w:val="15"/>
                <w:szCs w:val="15"/>
                <w:lang w:val="en-US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根据学生平时作业</w:t>
            </w: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和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学生完成的</w:t>
            </w: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与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文献综述、任务书以及开题报告的相关的写作实训任务，</w:t>
            </w: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按每次记录作业分数的平均</w:t>
            </w:r>
            <w:proofErr w:type="gramStart"/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分作为</w:t>
            </w:r>
            <w:proofErr w:type="gramEnd"/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本项得分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，</w:t>
            </w: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百分制计分，</w:t>
            </w:r>
            <w:proofErr w:type="gramStart"/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占过程</w:t>
            </w:r>
            <w:proofErr w:type="gramEnd"/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性考核成绩的</w:t>
            </w:r>
            <w:r>
              <w:rPr>
                <w:rFonts w:ascii="仿宋" w:eastAsia="仿宋" w:hAnsi="仿宋" w:cs="仿宋" w:hint="eastAsia"/>
                <w:sz w:val="21"/>
                <w:szCs w:val="21"/>
                <w:lang w:val="en-US"/>
              </w:rPr>
              <w:t>70%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。</w:t>
            </w:r>
          </w:p>
        </w:tc>
      </w:tr>
      <w:tr w:rsidR="00356332" w14:paraId="42F8FEEF" w14:textId="77777777">
        <w:trPr>
          <w:trHeight w:hRule="exact" w:val="799"/>
        </w:trPr>
        <w:tc>
          <w:tcPr>
            <w:tcW w:w="1555" w:type="dxa"/>
            <w:vAlign w:val="center"/>
          </w:tcPr>
          <w:p w14:paraId="721A0020" w14:textId="47EED7C5" w:rsidR="00356332" w:rsidRDefault="00857A14">
            <w:pPr>
              <w:jc w:val="center"/>
              <w:rPr>
                <w:rFonts w:ascii="Times New Roman" w:eastAsia="黑体" w:hAnsi="Times New Roman" w:cs="黑体"/>
                <w:b/>
                <w:sz w:val="21"/>
                <w:lang w:val="en-US"/>
              </w:rPr>
            </w:pP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终结性考核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 xml:space="preserve"> 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（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100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分</w:t>
            </w:r>
            <w:r w:rsidR="0076677E"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，占</w:t>
            </w:r>
            <w:r w:rsidR="0076677E"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60%</w:t>
            </w:r>
            <w:r>
              <w:rPr>
                <w:rFonts w:ascii="Times New Roman" w:eastAsia="黑体" w:hAnsi="Times New Roman" w:cs="黑体" w:hint="eastAsia"/>
                <w:b/>
                <w:sz w:val="21"/>
                <w:lang w:val="en-US"/>
              </w:rPr>
              <w:t>）</w:t>
            </w:r>
          </w:p>
        </w:tc>
        <w:tc>
          <w:tcPr>
            <w:tcW w:w="1110" w:type="dxa"/>
            <w:vAlign w:val="center"/>
          </w:tcPr>
          <w:p w14:paraId="47B81E34" w14:textId="396C4C5D" w:rsidR="00356332" w:rsidRDefault="00857A14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en-US"/>
              </w:rPr>
              <w:t>期末</w:t>
            </w:r>
            <w:r w:rsidR="0076677E">
              <w:rPr>
                <w:rFonts w:ascii="Times New Roman" w:hAnsi="Times New Roman" w:hint="eastAsia"/>
                <w:sz w:val="18"/>
                <w:szCs w:val="18"/>
                <w:lang w:val="en-US"/>
              </w:rPr>
              <w:t>考试</w:t>
            </w:r>
          </w:p>
        </w:tc>
        <w:tc>
          <w:tcPr>
            <w:tcW w:w="1080" w:type="dxa"/>
            <w:vAlign w:val="center"/>
          </w:tcPr>
          <w:p w14:paraId="69939A64" w14:textId="77777777" w:rsidR="00356332" w:rsidRDefault="00857A14">
            <w:pPr>
              <w:jc w:val="center"/>
              <w:rPr>
                <w:rFonts w:ascii="Times New Roman" w:hAnsi="Times New Roman"/>
                <w:sz w:val="15"/>
                <w:szCs w:val="15"/>
                <w:lang w:val="en-US"/>
              </w:rPr>
            </w:pPr>
            <w:r>
              <w:rPr>
                <w:rFonts w:ascii="仿宋" w:eastAsia="仿宋" w:hAnsi="仿宋" w:cs="仿宋" w:hint="eastAsia"/>
                <w:sz w:val="21"/>
                <w:szCs w:val="21"/>
              </w:rPr>
              <w:t>100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分</w:t>
            </w:r>
          </w:p>
        </w:tc>
        <w:tc>
          <w:tcPr>
            <w:tcW w:w="4787" w:type="dxa"/>
            <w:vAlign w:val="center"/>
          </w:tcPr>
          <w:p w14:paraId="57EABA17" w14:textId="350E933A" w:rsidR="00356332" w:rsidRDefault="0076677E">
            <w:pPr>
              <w:widowControl/>
              <w:jc w:val="left"/>
              <w:rPr>
                <w:rFonts w:ascii="Times New Roman" w:hAnsi="Times New Roman"/>
                <w:sz w:val="15"/>
                <w:szCs w:val="15"/>
                <w:lang w:val="en-US"/>
              </w:rPr>
            </w:pPr>
            <w:r w:rsidRPr="0076677E">
              <w:rPr>
                <w:rFonts w:ascii="仿宋" w:eastAsia="仿宋" w:hAnsi="仿宋" w:cs="仿宋" w:hint="eastAsia"/>
                <w:sz w:val="21"/>
                <w:szCs w:val="21"/>
              </w:rPr>
              <w:t>期末综合能力</w:t>
            </w:r>
            <w:r>
              <w:rPr>
                <w:rFonts w:ascii="仿宋" w:eastAsia="仿宋" w:hAnsi="仿宋" w:cs="仿宋" w:hint="eastAsia"/>
                <w:sz w:val="21"/>
                <w:szCs w:val="21"/>
              </w:rPr>
              <w:t>笔试闭卷考试，评分细则详见试题参考答案。</w:t>
            </w:r>
          </w:p>
        </w:tc>
      </w:tr>
    </w:tbl>
    <w:p w14:paraId="52CCBAB5" w14:textId="77777777" w:rsidR="00356332" w:rsidRDefault="00356332">
      <w:pPr>
        <w:pStyle w:val="a4"/>
        <w:spacing w:beforeLines="50" w:before="120" w:afterLines="100" w:after="240"/>
        <w:rPr>
          <w:rFonts w:ascii="Times New Roman" w:eastAsia="黑体" w:hAnsi="Times New Roman" w:cs="黑体"/>
          <w:b/>
          <w:spacing w:val="-2"/>
          <w:sz w:val="21"/>
        </w:rPr>
      </w:pPr>
    </w:p>
    <w:p w14:paraId="2EA2F57B" w14:textId="77777777" w:rsidR="00356332" w:rsidRDefault="00857A14">
      <w:pPr>
        <w:pStyle w:val="a4"/>
        <w:spacing w:beforeLines="50" w:before="120" w:afterLines="100" w:after="240"/>
        <w:rPr>
          <w:rFonts w:ascii="Times New Roman" w:eastAsia="黑体" w:hAnsi="Times New Roman" w:cs="黑体"/>
          <w:b/>
          <w:spacing w:val="-2"/>
          <w:sz w:val="21"/>
        </w:rPr>
      </w:pPr>
      <w:r>
        <w:rPr>
          <w:rFonts w:ascii="Times New Roman" w:eastAsia="黑体" w:hAnsi="Times New Roman" w:cs="黑体" w:hint="eastAsia"/>
          <w:b/>
          <w:spacing w:val="-2"/>
          <w:sz w:val="21"/>
        </w:rPr>
        <w:t>八、书籍与资料推荐</w:t>
      </w:r>
    </w:p>
    <w:p w14:paraId="117A6145" w14:textId="77777777" w:rsidR="00356332" w:rsidRDefault="00857A14">
      <w:pPr>
        <w:spacing w:line="360" w:lineRule="auto"/>
        <w:ind w:firstLineChars="200" w:firstLine="440"/>
        <w:jc w:val="both"/>
        <w:rPr>
          <w:rFonts w:ascii="Times New Roman" w:eastAsia="黑体" w:hAnsi="Times New Roman"/>
          <w:b/>
          <w:szCs w:val="21"/>
        </w:rPr>
      </w:pPr>
      <w:r>
        <w:rPr>
          <w:rFonts w:ascii="Times New Roman" w:eastAsia="黑体" w:hAnsi="Times New Roman" w:hint="eastAsia"/>
          <w:szCs w:val="21"/>
        </w:rPr>
        <w:t xml:space="preserve">1. </w:t>
      </w:r>
      <w:r>
        <w:rPr>
          <w:rFonts w:ascii="Times New Roman" w:eastAsia="黑体" w:hAnsi="Times New Roman" w:hint="eastAsia"/>
          <w:szCs w:val="21"/>
        </w:rPr>
        <w:t>参考教材</w:t>
      </w:r>
    </w:p>
    <w:p w14:paraId="33BDBC0B" w14:textId="588075BE" w:rsidR="00356332" w:rsidRDefault="00857A14">
      <w:pPr>
        <w:spacing w:line="360" w:lineRule="auto"/>
        <w:ind w:firstLineChars="200" w:firstLine="420"/>
        <w:jc w:val="both"/>
        <w:rPr>
          <w:rFonts w:ascii="Times New Roman" w:hAnsi="Times New Roman"/>
          <w:sz w:val="21"/>
          <w:szCs w:val="21"/>
        </w:rPr>
      </w:pPr>
      <w:r>
        <w:rPr>
          <w:rFonts w:ascii="Times New Roman" w:eastAsiaTheme="minorEastAsia" w:hAnsi="Times New Roman" w:cstheme="majorBidi"/>
          <w:sz w:val="21"/>
          <w:szCs w:val="21"/>
          <w:lang w:val="en-US"/>
        </w:rPr>
        <w:t>[1]</w:t>
      </w:r>
      <w:r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 xml:space="preserve"> </w:t>
      </w:r>
      <w:r w:rsidR="0076677E" w:rsidRPr="0076677E">
        <w:rPr>
          <w:rFonts w:ascii="Times New Roman" w:hAnsi="Times New Roman"/>
          <w:sz w:val="21"/>
          <w:szCs w:val="21"/>
        </w:rPr>
        <w:t>丁文毅</w:t>
      </w:r>
      <w:r w:rsidR="0076677E">
        <w:rPr>
          <w:rFonts w:ascii="Times New Roman" w:hAnsi="Times New Roman" w:hint="eastAsia"/>
          <w:sz w:val="21"/>
          <w:szCs w:val="21"/>
        </w:rPr>
        <w:t xml:space="preserve">, </w:t>
      </w:r>
      <w:proofErr w:type="gramStart"/>
      <w:r w:rsidR="0076677E" w:rsidRPr="0076677E">
        <w:rPr>
          <w:rFonts w:ascii="Times New Roman" w:hAnsi="Times New Roman"/>
          <w:sz w:val="21"/>
          <w:szCs w:val="21"/>
        </w:rPr>
        <w:t>严慧</w:t>
      </w:r>
      <w:proofErr w:type="gramEnd"/>
      <w:r w:rsidR="0076677E">
        <w:rPr>
          <w:rFonts w:ascii="Times New Roman" w:hAnsi="Times New Roman" w:hint="eastAsia"/>
          <w:sz w:val="21"/>
          <w:szCs w:val="21"/>
        </w:rPr>
        <w:t xml:space="preserve">. </w:t>
      </w:r>
      <w:r w:rsidR="0076677E" w:rsidRPr="0076677E">
        <w:rPr>
          <w:rFonts w:ascii="Times New Roman" w:hAnsi="Times New Roman"/>
          <w:sz w:val="21"/>
          <w:szCs w:val="21"/>
        </w:rPr>
        <w:t>电子商务英语</w:t>
      </w:r>
      <w:r w:rsidR="0076677E" w:rsidRPr="0076677E">
        <w:rPr>
          <w:rFonts w:ascii="Times New Roman" w:hAnsi="Times New Roman"/>
          <w:sz w:val="21"/>
          <w:szCs w:val="21"/>
        </w:rPr>
        <w:t xml:space="preserve"> [M]. </w:t>
      </w:r>
      <w:r w:rsidR="0076677E" w:rsidRPr="0076677E">
        <w:rPr>
          <w:rFonts w:ascii="Times New Roman" w:hAnsi="Times New Roman"/>
          <w:sz w:val="21"/>
          <w:szCs w:val="21"/>
        </w:rPr>
        <w:t>中国水利水电出版社，</w:t>
      </w:r>
      <w:r w:rsidR="0076677E" w:rsidRPr="0076677E">
        <w:rPr>
          <w:rFonts w:ascii="Times New Roman" w:hAnsi="Times New Roman"/>
          <w:sz w:val="21"/>
          <w:szCs w:val="21"/>
        </w:rPr>
        <w:t>2025.</w:t>
      </w:r>
    </w:p>
    <w:p w14:paraId="015BB925" w14:textId="20051EF1" w:rsidR="00356332" w:rsidRDefault="00857A14">
      <w:pPr>
        <w:spacing w:line="360" w:lineRule="auto"/>
        <w:ind w:firstLineChars="200" w:firstLine="420"/>
        <w:jc w:val="both"/>
        <w:rPr>
          <w:rFonts w:ascii="Times New Roman" w:hAnsi="Times New Roman"/>
          <w:sz w:val="21"/>
          <w:szCs w:val="21"/>
          <w:lang w:val="en-US"/>
        </w:rPr>
      </w:pPr>
      <w:r>
        <w:rPr>
          <w:rFonts w:ascii="Times New Roman" w:eastAsiaTheme="minorEastAsia" w:hAnsi="Times New Roman" w:cstheme="majorBidi"/>
          <w:sz w:val="21"/>
          <w:szCs w:val="21"/>
          <w:lang w:val="en-US"/>
        </w:rPr>
        <w:t>[</w:t>
      </w:r>
      <w:r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2</w:t>
      </w:r>
      <w:r>
        <w:rPr>
          <w:rFonts w:ascii="Times New Roman" w:eastAsiaTheme="minorEastAsia" w:hAnsi="Times New Roman" w:cstheme="majorBidi"/>
          <w:sz w:val="21"/>
          <w:szCs w:val="21"/>
          <w:lang w:val="en-US"/>
        </w:rPr>
        <w:t>]</w:t>
      </w:r>
      <w:r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 xml:space="preserve"> </w:t>
      </w:r>
      <w:r w:rsidR="0076677E" w:rsidRPr="0076677E">
        <w:rPr>
          <w:rFonts w:ascii="Times New Roman" w:hAnsi="Times New Roman"/>
          <w:sz w:val="21"/>
          <w:szCs w:val="21"/>
        </w:rPr>
        <w:t>张强华</w:t>
      </w:r>
      <w:r w:rsidR="0076677E">
        <w:rPr>
          <w:rFonts w:ascii="Times New Roman" w:hAnsi="Times New Roman" w:hint="eastAsia"/>
          <w:sz w:val="21"/>
          <w:szCs w:val="21"/>
        </w:rPr>
        <w:t xml:space="preserve">, </w:t>
      </w:r>
      <w:r w:rsidR="0076677E" w:rsidRPr="0076677E">
        <w:rPr>
          <w:rFonts w:ascii="Times New Roman" w:hAnsi="Times New Roman"/>
          <w:sz w:val="21"/>
          <w:szCs w:val="21"/>
        </w:rPr>
        <w:t>司爱侠</w:t>
      </w:r>
      <w:r>
        <w:rPr>
          <w:rFonts w:ascii="Times New Roman" w:hAnsi="Times New Roman" w:hint="eastAsia"/>
          <w:sz w:val="21"/>
          <w:szCs w:val="21"/>
        </w:rPr>
        <w:t xml:space="preserve">. </w:t>
      </w:r>
      <w:r w:rsidR="0076677E" w:rsidRPr="0076677E">
        <w:rPr>
          <w:rFonts w:ascii="Times New Roman" w:hAnsi="Times New Roman" w:hint="eastAsia"/>
          <w:sz w:val="21"/>
          <w:szCs w:val="21"/>
        </w:rPr>
        <w:t>电子商务专业英语教程（第</w:t>
      </w:r>
      <w:r w:rsidR="0076677E" w:rsidRPr="0076677E">
        <w:rPr>
          <w:rFonts w:ascii="Times New Roman" w:hAnsi="Times New Roman" w:hint="eastAsia"/>
          <w:sz w:val="21"/>
          <w:szCs w:val="21"/>
        </w:rPr>
        <w:t xml:space="preserve"> 3 </w:t>
      </w:r>
      <w:r w:rsidR="0076677E" w:rsidRPr="0076677E">
        <w:rPr>
          <w:rFonts w:ascii="Times New Roman" w:hAnsi="Times New Roman" w:hint="eastAsia"/>
          <w:sz w:val="21"/>
          <w:szCs w:val="21"/>
        </w:rPr>
        <w:t>版）</w:t>
      </w:r>
      <w:r>
        <w:rPr>
          <w:rFonts w:ascii="Times New Roman" w:hAnsi="Times New Roman" w:hint="eastAsia"/>
          <w:sz w:val="21"/>
          <w:szCs w:val="21"/>
        </w:rPr>
        <w:t xml:space="preserve">[M]. </w:t>
      </w:r>
      <w:r w:rsidR="0076677E" w:rsidRPr="0076677E">
        <w:rPr>
          <w:rFonts w:ascii="Times New Roman" w:hAnsi="Times New Roman"/>
          <w:sz w:val="21"/>
          <w:szCs w:val="21"/>
        </w:rPr>
        <w:t>浙江大学出版社</w:t>
      </w:r>
      <w:r>
        <w:rPr>
          <w:rFonts w:ascii="Times New Roman" w:hAnsi="Times New Roman" w:hint="eastAsia"/>
          <w:sz w:val="21"/>
          <w:szCs w:val="21"/>
        </w:rPr>
        <w:t>，</w:t>
      </w:r>
      <w:r>
        <w:rPr>
          <w:rFonts w:ascii="Times New Roman" w:hAnsi="Times New Roman" w:hint="eastAsia"/>
          <w:sz w:val="21"/>
          <w:szCs w:val="21"/>
        </w:rPr>
        <w:t>202</w:t>
      </w:r>
      <w:r w:rsidR="0076677E">
        <w:rPr>
          <w:rFonts w:ascii="Times New Roman" w:hAnsi="Times New Roman" w:hint="eastAsia"/>
          <w:sz w:val="21"/>
          <w:szCs w:val="21"/>
        </w:rPr>
        <w:t>4</w:t>
      </w:r>
      <w:r>
        <w:rPr>
          <w:rFonts w:ascii="Times New Roman" w:hAnsi="Times New Roman" w:hint="eastAsia"/>
          <w:sz w:val="21"/>
          <w:szCs w:val="21"/>
        </w:rPr>
        <w:t>.</w:t>
      </w:r>
    </w:p>
    <w:p w14:paraId="67A42AB4" w14:textId="77777777" w:rsidR="00356332" w:rsidRDefault="00857A14">
      <w:pPr>
        <w:numPr>
          <w:ilvl w:val="0"/>
          <w:numId w:val="2"/>
        </w:numPr>
        <w:spacing w:line="360" w:lineRule="auto"/>
        <w:ind w:firstLineChars="200" w:firstLine="440"/>
        <w:jc w:val="both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 w:hint="eastAsia"/>
          <w:szCs w:val="21"/>
        </w:rPr>
        <w:t>参考阅读书籍或期刊</w:t>
      </w:r>
    </w:p>
    <w:p w14:paraId="3FBB0624" w14:textId="77777777" w:rsidR="0076677E" w:rsidRDefault="0076677E">
      <w:pPr>
        <w:spacing w:line="360" w:lineRule="auto"/>
        <w:ind w:firstLineChars="200" w:firstLine="420"/>
        <w:jc w:val="both"/>
        <w:rPr>
          <w:rFonts w:ascii="Times New Roman" w:eastAsiaTheme="minorEastAsia" w:hAnsi="Times New Roman" w:cstheme="majorBidi"/>
          <w:sz w:val="21"/>
          <w:szCs w:val="21"/>
          <w:lang w:val="en-US"/>
        </w:rPr>
      </w:pP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 xml:space="preserve">[1] 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王健</w:t>
      </w:r>
      <w:r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 xml:space="preserve">. 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跨境电子商务英语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 xml:space="preserve"> [M]. 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对外经济贸易大学出版社，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2023.</w:t>
      </w:r>
    </w:p>
    <w:p w14:paraId="274EE1A3" w14:textId="65C7AAE3" w:rsidR="00356332" w:rsidRDefault="0076677E">
      <w:pPr>
        <w:spacing w:line="360" w:lineRule="auto"/>
        <w:ind w:firstLineChars="200" w:firstLine="420"/>
        <w:jc w:val="both"/>
        <w:rPr>
          <w:rFonts w:ascii="Times New Roman" w:hAnsi="Times New Roman"/>
          <w:sz w:val="21"/>
          <w:szCs w:val="21"/>
          <w:lang w:val="en-US"/>
        </w:rPr>
      </w:pP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[</w:t>
      </w:r>
      <w:r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2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 xml:space="preserve">] </w:t>
      </w:r>
      <w:proofErr w:type="gramStart"/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李月菊</w:t>
      </w:r>
      <w:proofErr w:type="gramEnd"/>
      <w:r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 xml:space="preserve">. 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商务英语实用教程（电商方向）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 xml:space="preserve">[M]. 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上海外语教育出版社，</w:t>
      </w:r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2022.</w:t>
      </w:r>
    </w:p>
    <w:p w14:paraId="7B8E8FA9" w14:textId="77777777" w:rsidR="00356332" w:rsidRDefault="00857A14">
      <w:pPr>
        <w:spacing w:line="360" w:lineRule="auto"/>
        <w:ind w:firstLineChars="200" w:firstLine="440"/>
        <w:jc w:val="both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Times New Roman" w:hint="eastAsia"/>
          <w:szCs w:val="21"/>
        </w:rPr>
        <w:t>3</w:t>
      </w:r>
      <w:r>
        <w:rPr>
          <w:rFonts w:ascii="Times New Roman" w:eastAsia="黑体" w:hAnsi="Times New Roman" w:hint="eastAsia"/>
          <w:szCs w:val="21"/>
        </w:rPr>
        <w:t xml:space="preserve">. </w:t>
      </w:r>
      <w:r>
        <w:rPr>
          <w:rFonts w:ascii="Times New Roman" w:eastAsia="黑体" w:hAnsi="Times New Roman" w:hint="eastAsia"/>
          <w:szCs w:val="21"/>
        </w:rPr>
        <w:t>参考网络课程资源推荐</w:t>
      </w:r>
    </w:p>
    <w:p w14:paraId="12056902" w14:textId="4B7C4526" w:rsidR="0076677E" w:rsidRPr="0076677E" w:rsidRDefault="0076677E" w:rsidP="0076677E">
      <w:pPr>
        <w:spacing w:line="360" w:lineRule="auto"/>
        <w:ind w:firstLineChars="200" w:firstLine="420"/>
        <w:rPr>
          <w:rFonts w:ascii="Times New Roman" w:eastAsiaTheme="minorEastAsia" w:hAnsi="Times New Roman" w:cstheme="majorBidi"/>
          <w:sz w:val="21"/>
          <w:szCs w:val="21"/>
          <w:lang w:val="en-US"/>
        </w:rPr>
      </w:pPr>
      <w:r w:rsidRPr="0076677E">
        <w:rPr>
          <w:rFonts w:ascii="Times New Roman" w:eastAsiaTheme="minorEastAsia" w:hAnsi="Times New Roman" w:cstheme="majorBidi"/>
          <w:sz w:val="21"/>
          <w:szCs w:val="21"/>
          <w:lang w:val="en-US"/>
        </w:rPr>
        <w:t xml:space="preserve">[1] </w:t>
      </w:r>
      <w:r w:rsidRPr="0076677E">
        <w:rPr>
          <w:rFonts w:ascii="Times New Roman" w:eastAsiaTheme="minorEastAsia" w:hAnsi="Times New Roman" w:cstheme="majorBidi"/>
          <w:sz w:val="21"/>
          <w:szCs w:val="21"/>
          <w:lang w:val="en-US"/>
        </w:rPr>
        <w:t>中国大学</w:t>
      </w:r>
      <w:r w:rsidRPr="0076677E">
        <w:rPr>
          <w:rFonts w:ascii="Times New Roman" w:eastAsiaTheme="minorEastAsia" w:hAnsi="Times New Roman" w:cstheme="majorBidi"/>
          <w:sz w:val="21"/>
          <w:szCs w:val="21"/>
          <w:lang w:val="en-US"/>
        </w:rPr>
        <w:t xml:space="preserve"> MOOC</w:t>
      </w:r>
      <w:r w:rsidRPr="0076677E">
        <w:rPr>
          <w:rFonts w:ascii="Times New Roman" w:eastAsiaTheme="minorEastAsia" w:hAnsi="Times New Roman" w:cstheme="majorBidi"/>
          <w:sz w:val="21"/>
          <w:szCs w:val="21"/>
          <w:lang w:val="en-US"/>
        </w:rPr>
        <w:t>电子商务英语（全英文）</w:t>
      </w:r>
      <w:hyperlink r:id="rId8" w:history="1">
        <w:r w:rsidRPr="001B01E0">
          <w:rPr>
            <w:rStyle w:val="ad"/>
            <w:rFonts w:ascii="Times New Roman" w:eastAsiaTheme="minorEastAsia" w:hAnsi="Times New Roman" w:cstheme="majorBidi"/>
            <w:sz w:val="21"/>
            <w:szCs w:val="21"/>
            <w:lang w:val="en-US"/>
          </w:rPr>
          <w:t>https://www.icourse163.org/course/ZJUT-1462472174</w:t>
        </w:r>
      </w:hyperlink>
    </w:p>
    <w:p w14:paraId="749A27E6" w14:textId="2F0B8D13" w:rsidR="0076677E" w:rsidRPr="0076677E" w:rsidRDefault="0076677E" w:rsidP="0076677E">
      <w:pPr>
        <w:spacing w:line="360" w:lineRule="auto"/>
        <w:ind w:firstLineChars="200" w:firstLine="420"/>
        <w:rPr>
          <w:rFonts w:ascii="Times New Roman" w:eastAsiaTheme="minorEastAsia" w:hAnsi="Times New Roman" w:cstheme="majorBidi"/>
          <w:sz w:val="21"/>
          <w:szCs w:val="21"/>
          <w:lang w:val="en-US"/>
        </w:rPr>
      </w:pPr>
      <w:r w:rsidRPr="0076677E">
        <w:rPr>
          <w:rFonts w:ascii="Times New Roman" w:eastAsiaTheme="minorEastAsia" w:hAnsi="Times New Roman" w:cstheme="majorBidi"/>
          <w:sz w:val="21"/>
          <w:szCs w:val="21"/>
          <w:lang w:val="en-US"/>
        </w:rPr>
        <w:t xml:space="preserve">[2] Coursera </w:t>
      </w:r>
      <w:r w:rsidRPr="0076677E">
        <w:rPr>
          <w:rFonts w:ascii="Times New Roman" w:eastAsiaTheme="minorEastAsia" w:hAnsi="Times New Roman" w:cstheme="majorBidi"/>
          <w:sz w:val="21"/>
          <w:szCs w:val="21"/>
          <w:lang w:val="en-US"/>
        </w:rPr>
        <w:t>跨境电商英语沟通专项课程</w:t>
      </w:r>
      <w:hyperlink r:id="rId9" w:tgtFrame="_blank" w:history="1">
        <w:r w:rsidRPr="0076677E">
          <w:rPr>
            <w:rStyle w:val="ad"/>
            <w:rFonts w:ascii="Times New Roman" w:eastAsiaTheme="minorEastAsia" w:hAnsi="Times New Roman" w:cstheme="majorBidi"/>
            <w:sz w:val="21"/>
            <w:szCs w:val="21"/>
            <w:lang w:val="en-US"/>
          </w:rPr>
          <w:t>https://www.coursera.org/learn/cross-border-ecommerce-english</w:t>
        </w:r>
      </w:hyperlink>
    </w:p>
    <w:p w14:paraId="5F4DFC16" w14:textId="05907CC4" w:rsidR="00356332" w:rsidRDefault="0076677E" w:rsidP="0076677E">
      <w:pPr>
        <w:spacing w:line="360" w:lineRule="auto"/>
        <w:ind w:firstLineChars="200" w:firstLine="420"/>
        <w:rPr>
          <w:rFonts w:ascii="Times New Roman" w:eastAsiaTheme="minorEastAsia" w:hAnsi="Times New Roman" w:cstheme="majorBidi"/>
          <w:sz w:val="21"/>
          <w:szCs w:val="21"/>
          <w:lang w:val="en-US"/>
        </w:rPr>
      </w:pPr>
      <w:r w:rsidRPr="0076677E">
        <w:rPr>
          <w:rFonts w:ascii="Times New Roman" w:eastAsiaTheme="minorEastAsia" w:hAnsi="Times New Roman" w:cstheme="majorBidi"/>
          <w:sz w:val="21"/>
          <w:szCs w:val="21"/>
          <w:lang w:val="en-US"/>
        </w:rPr>
        <w:t xml:space="preserve">[3] </w:t>
      </w:r>
      <w:r w:rsidRPr="0076677E">
        <w:rPr>
          <w:rFonts w:ascii="Times New Roman" w:eastAsiaTheme="minorEastAsia" w:hAnsi="Times New Roman" w:cstheme="majorBidi"/>
          <w:sz w:val="21"/>
          <w:szCs w:val="21"/>
          <w:lang w:val="en-US"/>
        </w:rPr>
        <w:t>阿里巴巴国际站商学院</w:t>
      </w:r>
      <w:proofErr w:type="gramStart"/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淘宝全球</w:t>
      </w:r>
      <w:proofErr w:type="gramEnd"/>
      <w:r w:rsidRPr="0076677E">
        <w:rPr>
          <w:rFonts w:ascii="Times New Roman" w:eastAsiaTheme="minorEastAsia" w:hAnsi="Times New Roman" w:cstheme="majorBidi" w:hint="eastAsia"/>
          <w:sz w:val="21"/>
          <w:szCs w:val="21"/>
          <w:lang w:val="en-US"/>
        </w:rPr>
        <w:t>开店英文运营实操课</w:t>
      </w:r>
      <w:hyperlink r:id="rId10" w:history="1">
        <w:r w:rsidRPr="001B01E0">
          <w:rPr>
            <w:rStyle w:val="ad"/>
            <w:rFonts w:ascii="Times New Roman" w:eastAsiaTheme="minorEastAsia" w:hAnsi="Times New Roman" w:cstheme="majorBidi"/>
            <w:sz w:val="21"/>
            <w:szCs w:val="21"/>
            <w:lang w:val="en-US"/>
          </w:rPr>
          <w:t>https://training.alibaba.com/course/detail.htm?spm=a27aq.13911967.0.0.5d1b7611Q7X7z3&amp;courseId=12036</w:t>
        </w:r>
      </w:hyperlink>
      <w:r w:rsidR="00857A14">
        <w:rPr>
          <w:rFonts w:ascii="Times New Roman" w:hAnsi="Times New Roman" w:hint="eastAsia"/>
          <w:sz w:val="20"/>
          <w:lang w:val="en-US"/>
        </w:rPr>
        <w:t xml:space="preserve">     </w:t>
      </w:r>
    </w:p>
    <w:p w14:paraId="5AEA487C" w14:textId="77777777" w:rsidR="00356332" w:rsidRDefault="00857A14">
      <w:pPr>
        <w:pStyle w:val="a4"/>
        <w:rPr>
          <w:rFonts w:ascii="Times New Roman" w:hAnsi="Times New Roman"/>
          <w:sz w:val="20"/>
          <w:lang w:val="en-US"/>
        </w:rPr>
      </w:pPr>
      <w:r>
        <w:rPr>
          <w:rFonts w:ascii="Times New Roman" w:hAnsi="Times New Roman" w:hint="eastAsia"/>
          <w:sz w:val="20"/>
          <w:lang w:val="en-US"/>
        </w:rPr>
        <w:t xml:space="preserve">       </w:t>
      </w:r>
    </w:p>
    <w:sectPr w:rsidR="00356332">
      <w:footerReference w:type="default" r:id="rId11"/>
      <w:pgSz w:w="11910" w:h="16840"/>
      <w:pgMar w:top="1134" w:right="1644" w:bottom="1134" w:left="1644" w:header="0" w:footer="9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ABC8A" w14:textId="77777777" w:rsidR="00857A14" w:rsidRDefault="00857A14">
      <w:pPr>
        <w:rPr>
          <w:rFonts w:hint="eastAsia"/>
        </w:rPr>
      </w:pPr>
      <w:r>
        <w:separator/>
      </w:r>
    </w:p>
  </w:endnote>
  <w:endnote w:type="continuationSeparator" w:id="0">
    <w:p w14:paraId="67027959" w14:textId="77777777" w:rsidR="00857A14" w:rsidRDefault="00857A1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8C085" w14:textId="77777777" w:rsidR="00356332" w:rsidRDefault="00356332">
    <w:pPr>
      <w:pStyle w:val="a4"/>
      <w:spacing w:line="14" w:lineRule="auto"/>
      <w:rPr>
        <w:rFonts w:hint="eastAsi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56F69" w14:textId="77777777" w:rsidR="00857A14" w:rsidRDefault="00857A14">
      <w:pPr>
        <w:rPr>
          <w:rFonts w:hint="eastAsia"/>
        </w:rPr>
      </w:pPr>
      <w:r>
        <w:separator/>
      </w:r>
    </w:p>
  </w:footnote>
  <w:footnote w:type="continuationSeparator" w:id="0">
    <w:p w14:paraId="44895049" w14:textId="77777777" w:rsidR="00857A14" w:rsidRDefault="00857A14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1D900B6"/>
    <w:multiLevelType w:val="singleLevel"/>
    <w:tmpl w:val="A1D900B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AAF4D8FA"/>
    <w:multiLevelType w:val="singleLevel"/>
    <w:tmpl w:val="AAF4D8FA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32FF0F3D"/>
    <w:multiLevelType w:val="multilevel"/>
    <w:tmpl w:val="908A8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371828"/>
    <w:multiLevelType w:val="multilevel"/>
    <w:tmpl w:val="C1FC9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4A12E0"/>
    <w:multiLevelType w:val="multilevel"/>
    <w:tmpl w:val="B6288FDC"/>
    <w:lvl w:ilvl="0">
      <w:start w:val="1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6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16" w:hanging="1440"/>
      </w:pPr>
      <w:rPr>
        <w:rFonts w:hint="default"/>
      </w:rPr>
    </w:lvl>
  </w:abstractNum>
  <w:abstractNum w:abstractNumId="5" w15:restartNumberingAfterBreak="0">
    <w:nsid w:val="49157D3E"/>
    <w:multiLevelType w:val="multilevel"/>
    <w:tmpl w:val="F4DC5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4C06AC3"/>
    <w:multiLevelType w:val="multilevel"/>
    <w:tmpl w:val="20BE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8E3098F"/>
    <w:multiLevelType w:val="multilevel"/>
    <w:tmpl w:val="D66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4F7197"/>
    <w:multiLevelType w:val="multilevel"/>
    <w:tmpl w:val="1AEE8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853AB9"/>
    <w:multiLevelType w:val="multilevel"/>
    <w:tmpl w:val="38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51793811">
    <w:abstractNumId w:val="0"/>
  </w:num>
  <w:num w:numId="2" w16cid:durableId="499084618">
    <w:abstractNumId w:val="1"/>
  </w:num>
  <w:num w:numId="3" w16cid:durableId="1829637275">
    <w:abstractNumId w:val="9"/>
  </w:num>
  <w:num w:numId="4" w16cid:durableId="623267122">
    <w:abstractNumId w:val="5"/>
  </w:num>
  <w:num w:numId="5" w16cid:durableId="1695183104">
    <w:abstractNumId w:val="3"/>
  </w:num>
  <w:num w:numId="6" w16cid:durableId="1933316576">
    <w:abstractNumId w:val="7"/>
  </w:num>
  <w:num w:numId="7" w16cid:durableId="1917543768">
    <w:abstractNumId w:val="6"/>
  </w:num>
  <w:num w:numId="8" w16cid:durableId="1816410858">
    <w:abstractNumId w:val="2"/>
  </w:num>
  <w:num w:numId="9" w16cid:durableId="556823736">
    <w:abstractNumId w:val="8"/>
  </w:num>
  <w:num w:numId="10" w16cid:durableId="6608865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mJjMmFhOWVkOWYzMDYyZjQ0YjZmMzZkNjk4YjQ5NTkifQ=="/>
  </w:docVars>
  <w:rsids>
    <w:rsidRoot w:val="00C2781D"/>
    <w:rsid w:val="0001468C"/>
    <w:rsid w:val="000236F4"/>
    <w:rsid w:val="000300E1"/>
    <w:rsid w:val="000A4A55"/>
    <w:rsid w:val="000B5288"/>
    <w:rsid w:val="000D3AA6"/>
    <w:rsid w:val="00150B47"/>
    <w:rsid w:val="001529B5"/>
    <w:rsid w:val="00172BAB"/>
    <w:rsid w:val="001D1DDD"/>
    <w:rsid w:val="002117CE"/>
    <w:rsid w:val="00214868"/>
    <w:rsid w:val="00261FD6"/>
    <w:rsid w:val="002676D5"/>
    <w:rsid w:val="002E2629"/>
    <w:rsid w:val="002E6B22"/>
    <w:rsid w:val="00302AA4"/>
    <w:rsid w:val="00303E77"/>
    <w:rsid w:val="00307082"/>
    <w:rsid w:val="003228F4"/>
    <w:rsid w:val="00356332"/>
    <w:rsid w:val="00373134"/>
    <w:rsid w:val="0037653A"/>
    <w:rsid w:val="003C0B53"/>
    <w:rsid w:val="003D52AB"/>
    <w:rsid w:val="00415998"/>
    <w:rsid w:val="004215D0"/>
    <w:rsid w:val="00460A57"/>
    <w:rsid w:val="00484658"/>
    <w:rsid w:val="00495803"/>
    <w:rsid w:val="0051450E"/>
    <w:rsid w:val="00517012"/>
    <w:rsid w:val="005330C4"/>
    <w:rsid w:val="00566AD8"/>
    <w:rsid w:val="005C4086"/>
    <w:rsid w:val="00612949"/>
    <w:rsid w:val="00645FDF"/>
    <w:rsid w:val="00652B35"/>
    <w:rsid w:val="00673EC4"/>
    <w:rsid w:val="00694C56"/>
    <w:rsid w:val="006B587C"/>
    <w:rsid w:val="006B6B1B"/>
    <w:rsid w:val="00732FEE"/>
    <w:rsid w:val="00741E9E"/>
    <w:rsid w:val="00750D99"/>
    <w:rsid w:val="00760EF5"/>
    <w:rsid w:val="0076677E"/>
    <w:rsid w:val="0077653B"/>
    <w:rsid w:val="0079562B"/>
    <w:rsid w:val="007C05AB"/>
    <w:rsid w:val="007E20B4"/>
    <w:rsid w:val="007E2EC6"/>
    <w:rsid w:val="00810D9F"/>
    <w:rsid w:val="00843CA9"/>
    <w:rsid w:val="0085715E"/>
    <w:rsid w:val="00857A14"/>
    <w:rsid w:val="0088352C"/>
    <w:rsid w:val="00886ED5"/>
    <w:rsid w:val="00917420"/>
    <w:rsid w:val="009466EB"/>
    <w:rsid w:val="009514BD"/>
    <w:rsid w:val="0095633E"/>
    <w:rsid w:val="00964480"/>
    <w:rsid w:val="009862C2"/>
    <w:rsid w:val="0098726F"/>
    <w:rsid w:val="00990038"/>
    <w:rsid w:val="009A4A2D"/>
    <w:rsid w:val="00A047A9"/>
    <w:rsid w:val="00A16B33"/>
    <w:rsid w:val="00A21CA9"/>
    <w:rsid w:val="00A23C6B"/>
    <w:rsid w:val="00A36662"/>
    <w:rsid w:val="00A47E07"/>
    <w:rsid w:val="00A50B5C"/>
    <w:rsid w:val="00A63350"/>
    <w:rsid w:val="00AD6AED"/>
    <w:rsid w:val="00AE2D61"/>
    <w:rsid w:val="00AF7F2E"/>
    <w:rsid w:val="00B06A16"/>
    <w:rsid w:val="00B06B0C"/>
    <w:rsid w:val="00B13492"/>
    <w:rsid w:val="00B14508"/>
    <w:rsid w:val="00B162A2"/>
    <w:rsid w:val="00B178B7"/>
    <w:rsid w:val="00B203C0"/>
    <w:rsid w:val="00B33373"/>
    <w:rsid w:val="00B44ADD"/>
    <w:rsid w:val="00B453B9"/>
    <w:rsid w:val="00B62005"/>
    <w:rsid w:val="00BA1E1C"/>
    <w:rsid w:val="00BA4144"/>
    <w:rsid w:val="00BB0CFF"/>
    <w:rsid w:val="00BC02F2"/>
    <w:rsid w:val="00BD3EAE"/>
    <w:rsid w:val="00BF093C"/>
    <w:rsid w:val="00BF4227"/>
    <w:rsid w:val="00C02232"/>
    <w:rsid w:val="00C06A7C"/>
    <w:rsid w:val="00C25AE0"/>
    <w:rsid w:val="00C2781D"/>
    <w:rsid w:val="00C3289D"/>
    <w:rsid w:val="00C33501"/>
    <w:rsid w:val="00C77547"/>
    <w:rsid w:val="00CC1825"/>
    <w:rsid w:val="00CC25D8"/>
    <w:rsid w:val="00CC50F0"/>
    <w:rsid w:val="00CD0D49"/>
    <w:rsid w:val="00CD199E"/>
    <w:rsid w:val="00CF7F2C"/>
    <w:rsid w:val="00D10CCC"/>
    <w:rsid w:val="00D1146F"/>
    <w:rsid w:val="00D20146"/>
    <w:rsid w:val="00DE6632"/>
    <w:rsid w:val="00E25251"/>
    <w:rsid w:val="00E402BC"/>
    <w:rsid w:val="00E55E6E"/>
    <w:rsid w:val="00E5697E"/>
    <w:rsid w:val="00E56FA4"/>
    <w:rsid w:val="00EC2E5B"/>
    <w:rsid w:val="00ED0BEF"/>
    <w:rsid w:val="00EE7D85"/>
    <w:rsid w:val="00EF260A"/>
    <w:rsid w:val="00EF2A7E"/>
    <w:rsid w:val="00F43D0A"/>
    <w:rsid w:val="00F56509"/>
    <w:rsid w:val="00F6535C"/>
    <w:rsid w:val="00F67108"/>
    <w:rsid w:val="00F80CDA"/>
    <w:rsid w:val="00F87FF1"/>
    <w:rsid w:val="00FD03D4"/>
    <w:rsid w:val="00FD51A0"/>
    <w:rsid w:val="00FF0371"/>
    <w:rsid w:val="00FF7BD1"/>
    <w:rsid w:val="01116701"/>
    <w:rsid w:val="0350391C"/>
    <w:rsid w:val="045C332A"/>
    <w:rsid w:val="04B7354F"/>
    <w:rsid w:val="07AD2896"/>
    <w:rsid w:val="07C468B1"/>
    <w:rsid w:val="07D757B1"/>
    <w:rsid w:val="09377541"/>
    <w:rsid w:val="0A004D83"/>
    <w:rsid w:val="0A6B273A"/>
    <w:rsid w:val="0AB4713C"/>
    <w:rsid w:val="0CAB01A9"/>
    <w:rsid w:val="0D3E6196"/>
    <w:rsid w:val="0D487D81"/>
    <w:rsid w:val="0E836E62"/>
    <w:rsid w:val="103F3951"/>
    <w:rsid w:val="11290B50"/>
    <w:rsid w:val="170E1CC3"/>
    <w:rsid w:val="1A633F9A"/>
    <w:rsid w:val="1B225911"/>
    <w:rsid w:val="1BDB6932"/>
    <w:rsid w:val="1EA731C1"/>
    <w:rsid w:val="200E4EC7"/>
    <w:rsid w:val="21E97881"/>
    <w:rsid w:val="22715FC0"/>
    <w:rsid w:val="23515590"/>
    <w:rsid w:val="23EE2BAD"/>
    <w:rsid w:val="26E825C8"/>
    <w:rsid w:val="2819669B"/>
    <w:rsid w:val="29BD7EBF"/>
    <w:rsid w:val="2C4F4380"/>
    <w:rsid w:val="2FD1195D"/>
    <w:rsid w:val="30BE41A1"/>
    <w:rsid w:val="33BF26C5"/>
    <w:rsid w:val="341A005A"/>
    <w:rsid w:val="353335A8"/>
    <w:rsid w:val="35DC297F"/>
    <w:rsid w:val="370A463C"/>
    <w:rsid w:val="38797524"/>
    <w:rsid w:val="3999013F"/>
    <w:rsid w:val="3A250AE2"/>
    <w:rsid w:val="3B565F7D"/>
    <w:rsid w:val="3BCA54A3"/>
    <w:rsid w:val="3C1C776D"/>
    <w:rsid w:val="3CEE505F"/>
    <w:rsid w:val="3E99526D"/>
    <w:rsid w:val="3F347F29"/>
    <w:rsid w:val="40A46A38"/>
    <w:rsid w:val="41FC623E"/>
    <w:rsid w:val="436037BB"/>
    <w:rsid w:val="43764145"/>
    <w:rsid w:val="4390398D"/>
    <w:rsid w:val="43A90A11"/>
    <w:rsid w:val="449C3439"/>
    <w:rsid w:val="45283158"/>
    <w:rsid w:val="45295F02"/>
    <w:rsid w:val="454B494B"/>
    <w:rsid w:val="461D759D"/>
    <w:rsid w:val="486F0DDC"/>
    <w:rsid w:val="48AB72AA"/>
    <w:rsid w:val="4B635E1F"/>
    <w:rsid w:val="4C576582"/>
    <w:rsid w:val="4C8217E1"/>
    <w:rsid w:val="4CC448B3"/>
    <w:rsid w:val="4D8C4B08"/>
    <w:rsid w:val="4DC271E3"/>
    <w:rsid w:val="51275BEC"/>
    <w:rsid w:val="53D02CE3"/>
    <w:rsid w:val="56063B5E"/>
    <w:rsid w:val="57345767"/>
    <w:rsid w:val="57CE554D"/>
    <w:rsid w:val="5BCC7041"/>
    <w:rsid w:val="5CA65B09"/>
    <w:rsid w:val="5CDD2EBF"/>
    <w:rsid w:val="5F6A581E"/>
    <w:rsid w:val="5F8E2D44"/>
    <w:rsid w:val="62BE2DA1"/>
    <w:rsid w:val="646A4DD0"/>
    <w:rsid w:val="64E06C2E"/>
    <w:rsid w:val="66B27F22"/>
    <w:rsid w:val="67CA6B76"/>
    <w:rsid w:val="69A753F0"/>
    <w:rsid w:val="6A8D31F9"/>
    <w:rsid w:val="6F1F35B8"/>
    <w:rsid w:val="6F6723F5"/>
    <w:rsid w:val="70A26911"/>
    <w:rsid w:val="720249FB"/>
    <w:rsid w:val="73685104"/>
    <w:rsid w:val="738F6826"/>
    <w:rsid w:val="742D6E39"/>
    <w:rsid w:val="74F160B9"/>
    <w:rsid w:val="75EA6D90"/>
    <w:rsid w:val="7617166D"/>
    <w:rsid w:val="76281D7B"/>
    <w:rsid w:val="7631099E"/>
    <w:rsid w:val="765B2EC9"/>
    <w:rsid w:val="76A121B3"/>
    <w:rsid w:val="76CB71B1"/>
    <w:rsid w:val="78B0573E"/>
    <w:rsid w:val="79FE2EAA"/>
    <w:rsid w:val="7A1D5C33"/>
    <w:rsid w:val="7A5F71D1"/>
    <w:rsid w:val="7BC138EB"/>
    <w:rsid w:val="7C22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B1000"/>
  <w15:docId w15:val="{73A3CEA2-5935-42EF-A2F0-CE0830195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pPr>
      <w:spacing w:before="54"/>
      <w:jc w:val="center"/>
      <w:outlineLvl w:val="0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Body Text"/>
    <w:basedOn w:val="a"/>
    <w:link w:val="a5"/>
    <w:uiPriority w:val="1"/>
    <w:qFormat/>
    <w:rPr>
      <w:sz w:val="24"/>
      <w:szCs w:val="24"/>
    </w:rPr>
  </w:style>
  <w:style w:type="paragraph" w:styleId="a6">
    <w:name w:val="Plain Text"/>
    <w:basedOn w:val="a"/>
    <w:qFormat/>
    <w:pPr>
      <w:widowControl/>
      <w:spacing w:before="100" w:beforeAutospacing="1" w:after="100" w:afterAutospacing="1"/>
    </w:pPr>
    <w:rPr>
      <w:rFonts w:hint="eastAsia"/>
      <w:sz w:val="24"/>
    </w:rPr>
  </w:style>
  <w:style w:type="paragraph" w:styleId="a7">
    <w:name w:val="footer"/>
    <w:basedOn w:val="a"/>
    <w:link w:val="a8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qFormat/>
    <w:rPr>
      <w:sz w:val="24"/>
    </w:rPr>
  </w:style>
  <w:style w:type="table" w:styleId="ac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qFormat/>
    <w:rPr>
      <w:color w:val="0000FF" w:themeColor="hyperlink"/>
      <w:u w:val="single"/>
    </w:rPr>
  </w:style>
  <w:style w:type="character" w:styleId="ae">
    <w:name w:val="annotation reference"/>
    <w:basedOn w:val="a0"/>
    <w:qFormat/>
    <w:rPr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List Paragraph"/>
    <w:basedOn w:val="a"/>
    <w:uiPriority w:val="1"/>
    <w:qFormat/>
    <w:pPr>
      <w:spacing w:before="1"/>
      <w:ind w:left="620" w:firstLine="480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a">
    <w:name w:val="页眉 字符"/>
    <w:basedOn w:val="a0"/>
    <w:link w:val="a9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a8">
    <w:name w:val="页脚 字符"/>
    <w:basedOn w:val="a0"/>
    <w:link w:val="a7"/>
    <w:qFormat/>
    <w:rPr>
      <w:rFonts w:ascii="宋体" w:eastAsia="宋体" w:hAnsi="宋体" w:cs="宋体"/>
      <w:sz w:val="18"/>
      <w:szCs w:val="18"/>
      <w:lang w:val="zh-CN" w:bidi="zh-CN"/>
    </w:rPr>
  </w:style>
  <w:style w:type="character" w:customStyle="1" w:styleId="a5">
    <w:name w:val="正文文本 字符"/>
    <w:basedOn w:val="a0"/>
    <w:link w:val="a4"/>
    <w:uiPriority w:val="1"/>
    <w:qFormat/>
    <w:rPr>
      <w:rFonts w:ascii="宋体" w:hAnsi="宋体" w:cs="宋体"/>
      <w:sz w:val="24"/>
      <w:szCs w:val="24"/>
      <w:lang w:val="zh-CN" w:bidi="zh-CN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qFormat/>
    <w:rPr>
      <w:rFonts w:ascii="宋体" w:hAnsi="宋体" w:cs="宋体"/>
      <w:b/>
      <w:bCs/>
      <w:sz w:val="32"/>
      <w:szCs w:val="32"/>
      <w:lang w:val="zh-CN" w:bidi="zh-CN"/>
    </w:rPr>
  </w:style>
  <w:style w:type="character" w:customStyle="1" w:styleId="40">
    <w:name w:val="标题 4 字符"/>
    <w:basedOn w:val="a0"/>
    <w:link w:val="4"/>
    <w:semiHidden/>
    <w:qFormat/>
    <w:rPr>
      <w:rFonts w:asciiTheme="majorHAnsi" w:eastAsiaTheme="majorEastAsia" w:hAnsiTheme="majorHAnsi" w:cstheme="majorBidi"/>
      <w:b/>
      <w:bCs/>
      <w:sz w:val="28"/>
      <w:szCs w:val="28"/>
      <w:lang w:val="zh-CN" w:bidi="zh-CN"/>
    </w:rPr>
  </w:style>
  <w:style w:type="character" w:styleId="af0">
    <w:name w:val="Unresolved Mention"/>
    <w:basedOn w:val="a0"/>
    <w:uiPriority w:val="99"/>
    <w:semiHidden/>
    <w:unhideWhenUsed/>
    <w:rsid w:val="007667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course163.org/course/ZJUT-146247217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training.alibaba.com/course/detail.htm?spm=a27aq.13911967.0.0.5d1b7611Q7X7z3&amp;courseId=1203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ursera.org/learn/cross-border-ecommerce-englis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68DECD-249E-4171-BC12-6FE4023FB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11</Pages>
  <Words>1689</Words>
  <Characters>9630</Characters>
  <Application>Microsoft Office Word</Application>
  <DocSecurity>0</DocSecurity>
  <Lines>80</Lines>
  <Paragraphs>22</Paragraphs>
  <ScaleCrop>false</ScaleCrop>
  <Company>WK78.COM</Company>
  <LinksUpToDate>false</LinksUpToDate>
  <CharactersWithSpaces>11297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王思</dc:creator>
  <cp:lastModifiedBy>Jocelyn Yee</cp:lastModifiedBy>
  <cp:revision>17</cp:revision>
  <cp:lastPrinted>2025-05-04T02:28:00Z</cp:lastPrinted>
  <dcterms:created xsi:type="dcterms:W3CDTF">2025-02-19T12:56:00Z</dcterms:created>
  <dcterms:modified xsi:type="dcterms:W3CDTF">2025-11-06T13:57:00Z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2020-11-05T00:00:00Z</vt:filetime>
  </property>
  <property fmtid="{D5CDD505-2E9C-101B-9397-08002B2CF9AE}" pid="3" name="Creator">
    <vt:lpwstr>Adobe Acrobat Pro 9.3.2</vt:lpwstr>
  </property>
  <property fmtid="{D5CDD505-2E9C-101B-9397-08002B2CF9AE}" pid="4" name="LastSaved">
    <vt:filetime>2022-01-02T00:00:00Z</vt:filetime>
  </property>
  <property fmtid="{D5CDD505-2E9C-101B-9397-08002B2CF9AE}" pid="5" name="KSOProductBuildVer">
    <vt:lpwstr>2052-12.1.0.22215</vt:lpwstr>
  </property>
  <property fmtid="{D5CDD505-2E9C-101B-9397-08002B2CF9AE}" pid="6" name="ICV">
    <vt:lpwstr>1A4E51336B01496A8FF850FC3C68328C</vt:lpwstr>
  </property>
  <property fmtid="{D5CDD505-2E9C-101B-9397-08002B2CF9AE}" pid="7" name="KSOTemplateDocerSaveRecord">
    <vt:lpwstr>eyJoZGlkIjoiNGY5YWIxMmQ0Zjk0YmZlOWRlN2Y0Yzg2MmZhZmQ1MWEiLCJ1c2VySWQiOiIyMjA5MzM4NzkifQ==</vt:lpwstr>
  </property>
</Properties>
</file>